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集美工业学校</w:t>
      </w:r>
    </w:p>
    <w:p>
      <w:pPr>
        <w:numPr>
          <w:ilvl w:val="0"/>
          <w:numId w:val="0"/>
        </w:numPr>
        <w:jc w:val="center"/>
        <w:rPr>
          <w:rFonts w:hint="default"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书香广场名人</w:t>
      </w:r>
      <w:r>
        <w:rPr>
          <w:rFonts w:hint="eastAsia" w:asciiTheme="minorEastAsia" w:hAnsiTheme="minorEastAsia" w:eastAsiaTheme="minorEastAsia" w:cstheme="minorEastAsia"/>
          <w:b/>
          <w:bCs/>
          <w:sz w:val="30"/>
          <w:szCs w:val="30"/>
          <w:lang w:val="en-US" w:eastAsia="zh-CN"/>
        </w:rPr>
        <w:t>铜像</w:t>
      </w:r>
      <w:r>
        <w:rPr>
          <w:rFonts w:hint="eastAsia" w:asciiTheme="minorEastAsia" w:hAnsiTheme="minorEastAsia" w:cstheme="minorEastAsia"/>
          <w:b/>
          <w:bCs/>
          <w:sz w:val="30"/>
          <w:szCs w:val="30"/>
          <w:lang w:val="en-US" w:eastAsia="zh-CN"/>
        </w:rPr>
        <w:t>设计采购报价</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一、</w:t>
      </w:r>
      <w:r>
        <w:rPr>
          <w:rFonts w:hint="eastAsia" w:asciiTheme="minorEastAsia" w:hAnsiTheme="minorEastAsia" w:eastAsiaTheme="minorEastAsia" w:cstheme="minorEastAsia"/>
          <w:sz w:val="28"/>
          <w:szCs w:val="36"/>
          <w:lang w:val="en-US" w:eastAsia="zh-CN"/>
        </w:rPr>
        <w:t>项目名称:集美工业学校</w:t>
      </w:r>
      <w:r>
        <w:rPr>
          <w:rFonts w:hint="eastAsia" w:asciiTheme="minorEastAsia" w:hAnsiTheme="minorEastAsia" w:cstheme="minorEastAsia"/>
          <w:sz w:val="28"/>
          <w:szCs w:val="36"/>
          <w:lang w:val="en-US" w:eastAsia="zh-CN"/>
        </w:rPr>
        <w:t>书香广场名人</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设计采购。</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二、建设背景：2020年</w:t>
      </w:r>
      <w:r>
        <w:rPr>
          <w:rFonts w:hint="eastAsia" w:asciiTheme="minorEastAsia" w:hAnsiTheme="minorEastAsia" w:eastAsiaTheme="minorEastAsia" w:cstheme="minorEastAsia"/>
          <w:sz w:val="28"/>
          <w:szCs w:val="36"/>
          <w:lang w:val="en-US" w:eastAsia="zh-CN"/>
        </w:rPr>
        <w:t>学校百年校庆校友捐赠</w:t>
      </w:r>
      <w:r>
        <w:rPr>
          <w:rFonts w:hint="eastAsia" w:asciiTheme="minorEastAsia" w:hAnsiTheme="minorEastAsia" w:cstheme="minorEastAsia"/>
          <w:sz w:val="28"/>
          <w:szCs w:val="36"/>
          <w:lang w:val="en-US" w:eastAsia="zh-CN"/>
        </w:rPr>
        <w:t>项目</w:t>
      </w:r>
      <w:r>
        <w:rPr>
          <w:rFonts w:hint="eastAsia" w:asciiTheme="minorEastAsia" w:hAnsiTheme="minorEastAsia" w:eastAsiaTheme="minorEastAsia" w:cstheme="minorEastAsia"/>
          <w:sz w:val="28"/>
          <w:szCs w:val="36"/>
          <w:lang w:val="en-US" w:eastAsia="zh-CN"/>
        </w:rPr>
        <w:t>。</w:t>
      </w: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cstheme="minorEastAsia"/>
          <w:sz w:val="28"/>
          <w:szCs w:val="36"/>
          <w:lang w:val="en-US" w:eastAsia="zh-CN"/>
        </w:rPr>
        <w:t>三、设计要求：</w:t>
      </w:r>
      <w:r>
        <w:rPr>
          <w:rFonts w:hint="eastAsia" w:asciiTheme="minorEastAsia" w:hAnsiTheme="minorEastAsia" w:eastAsiaTheme="minorEastAsia" w:cstheme="minorEastAsia"/>
          <w:sz w:val="28"/>
          <w:szCs w:val="36"/>
          <w:lang w:val="en-US" w:eastAsia="zh-CN"/>
        </w:rPr>
        <w:t>根据校园文化建设整体规划</w:t>
      </w:r>
      <w:r>
        <w:rPr>
          <w:rFonts w:hint="eastAsia" w:asciiTheme="minorEastAsia" w:hAnsiTheme="minorEastAsia" w:cstheme="minorEastAsia"/>
          <w:sz w:val="28"/>
          <w:szCs w:val="36"/>
          <w:lang w:val="en-US" w:eastAsia="zh-CN"/>
        </w:rPr>
        <w:t>设计</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（一）</w:t>
      </w:r>
      <w:r>
        <w:rPr>
          <w:rFonts w:hint="eastAsia" w:asciiTheme="minorEastAsia" w:hAnsiTheme="minorEastAsia" w:eastAsiaTheme="minorEastAsia" w:cstheme="minorEastAsia"/>
          <w:sz w:val="28"/>
          <w:szCs w:val="36"/>
          <w:lang w:val="en-US" w:eastAsia="zh-CN"/>
        </w:rPr>
        <w:t>铜像人物</w:t>
      </w:r>
      <w:r>
        <w:rPr>
          <w:rFonts w:hint="eastAsia" w:asciiTheme="minorEastAsia" w:hAnsiTheme="minorEastAsia" w:cstheme="minorEastAsia"/>
          <w:sz w:val="28"/>
          <w:szCs w:val="36"/>
          <w:lang w:val="en-US" w:eastAsia="zh-CN"/>
        </w:rPr>
        <w:t>选择古今中外思想家、文学家、科学家等名人，体现传承名人文化精粹，起到引导全校师生树立正确理想、信念、人生观、价值观。</w:t>
      </w:r>
    </w:p>
    <w:p>
      <w:pPr>
        <w:numPr>
          <w:ilvl w:val="0"/>
          <w:numId w:val="0"/>
        </w:numPr>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cstheme="minorEastAsia"/>
          <w:sz w:val="28"/>
          <w:szCs w:val="36"/>
          <w:lang w:val="en-US" w:eastAsia="zh-CN"/>
        </w:rPr>
        <w:t>（二）</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建设能</w:t>
      </w:r>
      <w:r>
        <w:rPr>
          <w:rFonts w:hint="eastAsia" w:asciiTheme="minorEastAsia" w:hAnsiTheme="minorEastAsia" w:eastAsiaTheme="minorEastAsia" w:cstheme="minorEastAsia"/>
          <w:sz w:val="28"/>
          <w:szCs w:val="36"/>
          <w:lang w:val="en-US" w:eastAsia="zh-CN"/>
        </w:rPr>
        <w:t>充分体现校园的文化气息，营造</w:t>
      </w:r>
      <w:r>
        <w:rPr>
          <w:rFonts w:hint="eastAsia" w:asciiTheme="minorEastAsia" w:hAnsiTheme="minorEastAsia" w:cstheme="minorEastAsia"/>
          <w:sz w:val="28"/>
          <w:szCs w:val="36"/>
          <w:lang w:val="en-US" w:eastAsia="zh-CN"/>
        </w:rPr>
        <w:t>校园</w:t>
      </w:r>
      <w:r>
        <w:rPr>
          <w:rFonts w:hint="eastAsia" w:asciiTheme="minorEastAsia" w:hAnsiTheme="minorEastAsia" w:eastAsiaTheme="minorEastAsia" w:cstheme="minorEastAsia"/>
          <w:sz w:val="28"/>
          <w:szCs w:val="36"/>
          <w:lang w:val="en-US" w:eastAsia="zh-CN"/>
        </w:rPr>
        <w:t>良好的学习氛围</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引导</w:t>
      </w:r>
      <w:r>
        <w:rPr>
          <w:rFonts w:hint="eastAsia" w:asciiTheme="minorEastAsia" w:hAnsiTheme="minorEastAsia" w:cstheme="minorEastAsia"/>
          <w:sz w:val="28"/>
          <w:szCs w:val="36"/>
          <w:lang w:val="en-US" w:eastAsia="zh-CN"/>
        </w:rPr>
        <w:t>师生</w:t>
      </w:r>
      <w:r>
        <w:rPr>
          <w:rFonts w:hint="eastAsia" w:asciiTheme="minorEastAsia" w:hAnsiTheme="minorEastAsia" w:eastAsiaTheme="minorEastAsia" w:cstheme="minorEastAsia"/>
          <w:sz w:val="28"/>
          <w:szCs w:val="36"/>
          <w:lang w:val="en-US" w:eastAsia="zh-CN"/>
        </w:rPr>
        <w:t>积极向上</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美化心灵、陶冶情操的作用。</w:t>
      </w:r>
    </w:p>
    <w:p>
      <w:pPr>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（三）铜像设计</w:t>
      </w:r>
      <w:r>
        <w:rPr>
          <w:rFonts w:hint="eastAsia" w:asciiTheme="minorEastAsia" w:hAnsiTheme="minorEastAsia" w:eastAsiaTheme="minorEastAsia" w:cstheme="minorEastAsia"/>
          <w:sz w:val="28"/>
          <w:szCs w:val="28"/>
          <w:lang w:val="en-US" w:eastAsia="zh-CN"/>
        </w:rPr>
        <w:t>数量:18件</w:t>
      </w:r>
      <w:r>
        <w:rPr>
          <w:rFonts w:hint="eastAsia" w:asciiTheme="minorEastAsia" w:hAnsiTheme="minorEastAsia" w:cstheme="minorEastAsia"/>
          <w:sz w:val="28"/>
          <w:szCs w:val="28"/>
          <w:lang w:val="en-US" w:eastAsia="zh-CN"/>
        </w:rPr>
        <w:t>，每件</w:t>
      </w:r>
      <w:r>
        <w:rPr>
          <w:rFonts w:hint="eastAsia" w:asciiTheme="minorEastAsia" w:hAnsiTheme="minorEastAsia" w:eastAsiaTheme="minorEastAsia" w:cstheme="minorEastAsia"/>
          <w:sz w:val="28"/>
          <w:szCs w:val="28"/>
          <w:lang w:val="en-US" w:eastAsia="zh-CN"/>
        </w:rPr>
        <w:t>采购预算(元):</w:t>
      </w:r>
      <w:r>
        <w:rPr>
          <w:rFonts w:hint="eastAsia" w:asciiTheme="minorEastAsia" w:hAnsiTheme="minorEastAsia" w:cstheme="minorEastAsia"/>
          <w:sz w:val="28"/>
          <w:szCs w:val="28"/>
          <w:lang w:val="en-US" w:eastAsia="zh-CN"/>
        </w:rPr>
        <w:t>9999元</w:t>
      </w:r>
    </w:p>
    <w:p>
      <w:pPr>
        <w:numPr>
          <w:ilvl w:val="0"/>
          <w:numId w:val="0"/>
        </w:numPr>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 xml:space="preserve"> </w:t>
      </w:r>
      <w:r>
        <w:rPr>
          <w:rFonts w:hint="eastAsia" w:asciiTheme="minorEastAsia" w:hAnsiTheme="minorEastAsia" w:cstheme="minorEastAsia"/>
          <w:sz w:val="28"/>
          <w:szCs w:val="36"/>
          <w:lang w:val="en-US" w:eastAsia="zh-CN"/>
        </w:rPr>
        <w:t xml:space="preserve">   （四）设计</w:t>
      </w:r>
      <w:r>
        <w:rPr>
          <w:rFonts w:hint="eastAsia" w:asciiTheme="minorEastAsia" w:hAnsiTheme="minorEastAsia" w:eastAsiaTheme="minorEastAsia" w:cstheme="minorEastAsia"/>
          <w:sz w:val="28"/>
          <w:szCs w:val="36"/>
          <w:lang w:val="en-US" w:eastAsia="zh-CN"/>
        </w:rPr>
        <w:t>说明:</w:t>
      </w:r>
    </w:p>
    <w:p>
      <w:pPr>
        <w:numPr>
          <w:ilvl w:val="0"/>
          <w:numId w:val="0"/>
        </w:numPr>
        <w:ind w:firstLine="560" w:firstLineChars="200"/>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1.报价有效期</w:t>
      </w:r>
      <w:r>
        <w:rPr>
          <w:rFonts w:hint="eastAsia" w:asciiTheme="minorEastAsia" w:hAnsiTheme="minorEastAsia" w:eastAsiaTheme="minorEastAsia" w:cstheme="minorEastAsia"/>
          <w:sz w:val="28"/>
          <w:szCs w:val="36"/>
          <w:lang w:val="en-US" w:eastAsia="zh-CN"/>
        </w:rPr>
        <w:t>内安排专业设计人员到学校</w:t>
      </w:r>
      <w:r>
        <w:rPr>
          <w:rFonts w:hint="eastAsia" w:asciiTheme="minorEastAsia" w:hAnsiTheme="minorEastAsia" w:cstheme="minorEastAsia"/>
          <w:sz w:val="28"/>
          <w:szCs w:val="36"/>
          <w:lang w:val="en-US" w:eastAsia="zh-CN"/>
        </w:rPr>
        <w:t>勘察后</w:t>
      </w:r>
      <w:r>
        <w:rPr>
          <w:rFonts w:hint="eastAsia" w:asciiTheme="minorEastAsia" w:hAnsiTheme="minorEastAsia" w:eastAsiaTheme="minorEastAsia" w:cstheme="minorEastAsia"/>
          <w:sz w:val="28"/>
          <w:szCs w:val="36"/>
          <w:lang w:val="en-US" w:eastAsia="zh-CN"/>
        </w:rPr>
        <w:t>设计，</w:t>
      </w:r>
      <w:r>
        <w:rPr>
          <w:rFonts w:hint="eastAsia" w:asciiTheme="minorEastAsia" w:hAnsiTheme="minorEastAsia" w:cstheme="minorEastAsia"/>
          <w:sz w:val="28"/>
          <w:szCs w:val="36"/>
          <w:lang w:val="en-US" w:eastAsia="zh-CN"/>
        </w:rPr>
        <w:t>并在规定时间内</w:t>
      </w:r>
      <w:r>
        <w:rPr>
          <w:rFonts w:hint="eastAsia" w:asciiTheme="minorEastAsia" w:hAnsiTheme="minorEastAsia" w:eastAsiaTheme="minorEastAsia" w:cstheme="minorEastAsia"/>
          <w:sz w:val="28"/>
          <w:szCs w:val="36"/>
          <w:lang w:val="en-US" w:eastAsia="zh-CN"/>
        </w:rPr>
        <w:t>完成设计方案</w:t>
      </w:r>
      <w:r>
        <w:rPr>
          <w:rFonts w:hint="eastAsia" w:asciiTheme="minorEastAsia" w:hAnsiTheme="minorEastAsia" w:cstheme="minorEastAsia"/>
          <w:sz w:val="28"/>
          <w:szCs w:val="36"/>
          <w:lang w:val="en-US" w:eastAsia="zh-CN"/>
        </w:rPr>
        <w:t>、</w:t>
      </w:r>
      <w:r>
        <w:rPr>
          <w:rFonts w:hint="eastAsia" w:asciiTheme="minorEastAsia" w:hAnsiTheme="minorEastAsia" w:eastAsiaTheme="minorEastAsia" w:cstheme="minorEastAsia"/>
          <w:sz w:val="28"/>
          <w:szCs w:val="36"/>
          <w:lang w:val="en-US" w:eastAsia="zh-CN"/>
        </w:rPr>
        <w:t>效果图</w:t>
      </w:r>
      <w:r>
        <w:rPr>
          <w:rFonts w:hint="eastAsia" w:asciiTheme="minorEastAsia" w:hAnsiTheme="minorEastAsia" w:cstheme="minorEastAsia"/>
          <w:sz w:val="28"/>
          <w:szCs w:val="36"/>
          <w:lang w:val="en-US" w:eastAsia="zh-CN"/>
        </w:rPr>
        <w:t>、报价；</w:t>
      </w:r>
    </w:p>
    <w:p>
      <w:pPr>
        <w:numPr>
          <w:ilvl w:val="0"/>
          <w:numId w:val="0"/>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36"/>
          <w:lang w:val="en-US" w:eastAsia="zh-CN"/>
        </w:rPr>
        <w:t>2、名人铜像设计</w:t>
      </w:r>
      <w:r>
        <w:rPr>
          <w:rFonts w:hint="eastAsia" w:asciiTheme="minorEastAsia" w:hAnsiTheme="minorEastAsia" w:cstheme="minorEastAsia"/>
          <w:sz w:val="28"/>
          <w:szCs w:val="28"/>
          <w:lang w:val="en-US" w:eastAsia="zh-CN"/>
        </w:rPr>
        <w:t>尺寸要求如下：</w:t>
      </w:r>
    </w:p>
    <w:p>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黄铜铸造名人肖像高80*55*47cm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花岗岩底座长65cm*宽50cm*高80cm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正面名人介绍</w:t>
      </w:r>
      <w:r>
        <w:rPr>
          <w:rFonts w:hint="eastAsia" w:asciiTheme="minorEastAsia" w:hAnsiTheme="minorEastAsia" w:cstheme="minorEastAsia"/>
          <w:sz w:val="28"/>
          <w:szCs w:val="28"/>
          <w:lang w:val="en-US" w:eastAsia="zh-CN"/>
        </w:rPr>
        <w:t>如采购</w:t>
      </w:r>
      <w:r>
        <w:rPr>
          <w:rFonts w:hint="eastAsia" w:asciiTheme="minorEastAsia" w:hAnsiTheme="minorEastAsia" w:eastAsiaTheme="minorEastAsia" w:cstheme="minorEastAsia"/>
          <w:sz w:val="28"/>
          <w:szCs w:val="28"/>
          <w:lang w:val="en-US" w:eastAsia="zh-CN"/>
        </w:rPr>
        <w:t>印度黑石板雕刻文字填金漆镶嵌，宽45cm*50cm厚度1.3cm</w:t>
      </w:r>
      <w:r>
        <w:rPr>
          <w:rFonts w:hint="eastAsia" w:asciiTheme="minorEastAsia" w:hAnsiTheme="minorEastAsia" w:cstheme="minorEastAsia"/>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Theme="minorEastAsia" w:hAnsiTheme="minorEastAsia" w:eastAsiaTheme="minorEastAsia" w:cstheme="minorEastAsia"/>
          <w:sz w:val="28"/>
          <w:szCs w:val="28"/>
          <w:lang w:val="en-US" w:eastAsia="zh-CN"/>
        </w:rPr>
        <w:t>背面捐赠人介绍</w:t>
      </w:r>
      <w:r>
        <w:rPr>
          <w:rFonts w:hint="eastAsia" w:asciiTheme="minorEastAsia" w:hAnsiTheme="minorEastAsia" w:cstheme="minorEastAsia"/>
          <w:sz w:val="28"/>
          <w:szCs w:val="28"/>
          <w:lang w:val="en-US" w:eastAsia="zh-CN"/>
        </w:rPr>
        <w:t>如</w:t>
      </w:r>
      <w:r>
        <w:rPr>
          <w:rFonts w:hint="eastAsia" w:asciiTheme="minorEastAsia" w:hAnsiTheme="minorEastAsia" w:eastAsiaTheme="minorEastAsia" w:cstheme="minorEastAsia"/>
          <w:sz w:val="28"/>
          <w:szCs w:val="28"/>
          <w:lang w:val="en-US" w:eastAsia="zh-CN"/>
        </w:rPr>
        <w:t>印度黑石板雕刻文字填金漆镶嵌，宽45cm*高12cm</w:t>
      </w:r>
      <w:r>
        <w:rPr>
          <w:rFonts w:hint="eastAsia" w:ascii="宋体" w:hAnsi="宋体" w:eastAsia="宋体" w:cs="宋体"/>
          <w:sz w:val="28"/>
          <w:szCs w:val="28"/>
          <w:lang w:val="en-US" w:eastAsia="zh-CN"/>
        </w:rPr>
        <w:t>厚度1.3cm。</w:t>
      </w:r>
    </w:p>
    <w:p>
      <w:pPr>
        <w:bidi w:val="0"/>
        <w:ind w:firstLine="560" w:firstLineChars="200"/>
        <w:rPr>
          <w:rFonts w:hint="eastAsia"/>
          <w:sz w:val="28"/>
          <w:szCs w:val="28"/>
          <w:lang w:val="en-US" w:eastAsia="zh-CN"/>
        </w:rPr>
      </w:pPr>
      <w:r>
        <w:rPr>
          <w:rFonts w:hint="eastAsia"/>
          <w:sz w:val="28"/>
          <w:szCs w:val="28"/>
          <w:lang w:val="en-US" w:eastAsia="zh-CN"/>
        </w:rPr>
        <w:t>3.中标单位接到学校通知后，24小时内安排人员进行图纸审查，5天内出具审查结果；</w:t>
      </w:r>
    </w:p>
    <w:p>
      <w:pPr>
        <w:numPr>
          <w:ilvl w:val="0"/>
          <w:numId w:val="0"/>
        </w:numPr>
        <w:ind w:firstLine="560" w:firstLineChars="200"/>
        <w:rPr>
          <w:rFonts w:hint="eastAsia"/>
          <w:sz w:val="28"/>
          <w:szCs w:val="28"/>
          <w:lang w:val="en-US" w:eastAsia="zh-CN"/>
        </w:rPr>
      </w:pPr>
      <w:r>
        <w:rPr>
          <w:rFonts w:hint="eastAsia"/>
          <w:sz w:val="28"/>
          <w:szCs w:val="28"/>
          <w:lang w:val="en-US" w:eastAsia="zh-CN"/>
        </w:rPr>
        <w:t>4.方案确定后，中标单位提供采购人满意的施工图、效果图</w:t>
      </w:r>
      <w:r>
        <w:rPr>
          <w:rFonts w:hint="eastAsia" w:asciiTheme="minorEastAsia" w:hAnsiTheme="minorEastAsia" w:cstheme="minorEastAsia"/>
          <w:sz w:val="28"/>
          <w:szCs w:val="36"/>
          <w:lang w:val="en-US" w:eastAsia="zh-CN"/>
        </w:rPr>
        <w:t>，包含尺寸工艺，施工方法及不少于两个面视角特写效果图，及整体实景效果图。</w:t>
      </w:r>
    </w:p>
    <w:p>
      <w:pPr>
        <w:bidi w:val="0"/>
        <w:ind w:firstLine="560" w:firstLineChars="200"/>
        <w:rPr>
          <w:rFonts w:hint="eastAsia"/>
          <w:sz w:val="28"/>
          <w:szCs w:val="28"/>
          <w:lang w:val="en-US" w:eastAsia="zh-CN"/>
        </w:rPr>
      </w:pPr>
      <w:r>
        <w:rPr>
          <w:rFonts w:hint="eastAsia"/>
          <w:sz w:val="28"/>
          <w:szCs w:val="28"/>
          <w:lang w:val="en-US" w:eastAsia="zh-CN"/>
        </w:rPr>
        <w:t>四、计费标准</w:t>
      </w:r>
    </w:p>
    <w:p>
      <w:pPr>
        <w:bidi w:val="0"/>
        <w:rPr>
          <w:rFonts w:hint="eastAsia"/>
          <w:sz w:val="28"/>
          <w:szCs w:val="28"/>
          <w:lang w:val="en-US" w:eastAsia="zh-CN"/>
        </w:rPr>
      </w:pPr>
      <w:r>
        <w:rPr>
          <w:rFonts w:hint="eastAsia"/>
          <w:sz w:val="28"/>
          <w:szCs w:val="28"/>
          <w:lang w:val="en-US" w:eastAsia="zh-CN"/>
        </w:rPr>
        <w:t xml:space="preserve">    在相关财政收费标准条件下，按优惠率、服务态度、服务时间承诺等择优选取一家设计单位（没中标不提供设计费）。</w:t>
      </w:r>
    </w:p>
    <w:p>
      <w:pPr>
        <w:bidi w:val="0"/>
        <w:ind w:firstLine="560" w:firstLineChars="200"/>
        <w:rPr>
          <w:rFonts w:hint="eastAsia"/>
          <w:sz w:val="28"/>
          <w:szCs w:val="28"/>
        </w:rPr>
      </w:pPr>
      <w:r>
        <w:rPr>
          <w:rFonts w:hint="eastAsia"/>
          <w:sz w:val="28"/>
          <w:szCs w:val="28"/>
          <w:lang w:eastAsia="zh-CN"/>
        </w:rPr>
        <w:t>支付方式：按照设计项目的招标控制价作为取费</w:t>
      </w:r>
      <w:r>
        <w:rPr>
          <w:rFonts w:hint="eastAsia"/>
          <w:sz w:val="28"/>
          <w:szCs w:val="28"/>
          <w:lang w:val="en-US" w:eastAsia="zh-CN"/>
        </w:rPr>
        <w:t>率</w:t>
      </w:r>
      <w:r>
        <w:rPr>
          <w:rFonts w:hint="eastAsia"/>
          <w:sz w:val="28"/>
          <w:szCs w:val="28"/>
          <w:lang w:eastAsia="zh-CN"/>
        </w:rPr>
        <w:t>，</w:t>
      </w:r>
      <w:r>
        <w:rPr>
          <w:rFonts w:hint="eastAsia"/>
          <w:sz w:val="28"/>
          <w:szCs w:val="28"/>
        </w:rPr>
        <w:t>设计服务工作完成</w:t>
      </w:r>
      <w:r>
        <w:rPr>
          <w:rFonts w:hint="eastAsia"/>
          <w:sz w:val="28"/>
          <w:szCs w:val="28"/>
          <w:lang w:eastAsia="zh-CN"/>
        </w:rPr>
        <w:t>，招标完成且</w:t>
      </w:r>
      <w:r>
        <w:rPr>
          <w:rFonts w:hint="eastAsia"/>
          <w:sz w:val="28"/>
          <w:szCs w:val="28"/>
        </w:rPr>
        <w:t>移交完整的</w:t>
      </w:r>
      <w:r>
        <w:rPr>
          <w:rFonts w:hint="eastAsia"/>
          <w:sz w:val="28"/>
          <w:szCs w:val="28"/>
          <w:lang w:eastAsia="zh-CN"/>
        </w:rPr>
        <w:t>设计</w:t>
      </w:r>
      <w:r>
        <w:rPr>
          <w:rFonts w:hint="eastAsia"/>
          <w:sz w:val="28"/>
          <w:szCs w:val="28"/>
        </w:rPr>
        <w:t>资料</w:t>
      </w:r>
      <w:r>
        <w:rPr>
          <w:rFonts w:hint="eastAsia"/>
          <w:sz w:val="28"/>
          <w:szCs w:val="28"/>
          <w:lang w:eastAsia="zh-CN"/>
        </w:rPr>
        <w:t>后，支付项目招标控制价的</w:t>
      </w:r>
      <w:r>
        <w:rPr>
          <w:rFonts w:hint="eastAsia"/>
          <w:sz w:val="28"/>
          <w:szCs w:val="28"/>
          <w:lang w:val="en-US" w:eastAsia="zh-CN"/>
        </w:rPr>
        <w:t>80%，</w:t>
      </w:r>
      <w:r>
        <w:rPr>
          <w:rFonts w:hint="eastAsia"/>
          <w:sz w:val="28"/>
          <w:szCs w:val="28"/>
        </w:rPr>
        <w:t>其余费用在结算费用经有资质的单位或财政审核部门完成审核审计工作后一次全部结清。</w:t>
      </w:r>
    </w:p>
    <w:p>
      <w:pPr>
        <w:bidi w:val="0"/>
        <w:rPr>
          <w:rFonts w:hint="eastAsia"/>
          <w:sz w:val="28"/>
          <w:szCs w:val="28"/>
          <w:lang w:val="en-US" w:eastAsia="zh-CN"/>
        </w:rPr>
      </w:pPr>
      <w:r>
        <w:rPr>
          <w:rFonts w:hint="eastAsia"/>
          <w:sz w:val="28"/>
          <w:szCs w:val="28"/>
          <w:lang w:val="en-US" w:eastAsia="zh-CN"/>
        </w:rPr>
        <w:t>报价清单</w:t>
      </w:r>
    </w:p>
    <w:tbl>
      <w:tblPr>
        <w:tblStyle w:val="4"/>
        <w:tblW w:w="8316"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84"/>
        <w:gridCol w:w="1788"/>
        <w:gridCol w:w="1956"/>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bidi w:val="0"/>
              <w:rPr>
                <w:rFonts w:hint="eastAsia"/>
                <w:sz w:val="24"/>
                <w:szCs w:val="24"/>
                <w:lang w:val="en-US" w:eastAsia="zh-CN"/>
              </w:rPr>
            </w:pPr>
            <w:r>
              <w:rPr>
                <w:rFonts w:hint="eastAsia"/>
                <w:sz w:val="24"/>
                <w:szCs w:val="24"/>
                <w:lang w:val="en-US" w:eastAsia="zh-CN"/>
              </w:rPr>
              <w:t>序号</w:t>
            </w:r>
          </w:p>
        </w:tc>
        <w:tc>
          <w:tcPr>
            <w:tcW w:w="1584" w:type="dxa"/>
          </w:tcPr>
          <w:p>
            <w:pPr>
              <w:bidi w:val="0"/>
              <w:rPr>
                <w:rFonts w:hint="eastAsia"/>
                <w:sz w:val="24"/>
                <w:szCs w:val="24"/>
                <w:lang w:val="en-US" w:eastAsia="zh-CN"/>
              </w:rPr>
            </w:pPr>
            <w:r>
              <w:rPr>
                <w:rFonts w:hint="eastAsia"/>
                <w:sz w:val="24"/>
                <w:szCs w:val="24"/>
                <w:lang w:val="en-US" w:eastAsia="zh-CN"/>
              </w:rPr>
              <w:t>项目</w:t>
            </w:r>
          </w:p>
        </w:tc>
        <w:tc>
          <w:tcPr>
            <w:tcW w:w="1788" w:type="dxa"/>
          </w:tcPr>
          <w:p>
            <w:pPr>
              <w:bidi w:val="0"/>
              <w:rPr>
                <w:rFonts w:hint="eastAsia"/>
                <w:sz w:val="24"/>
                <w:szCs w:val="24"/>
                <w:lang w:val="en-US" w:eastAsia="zh-CN"/>
              </w:rPr>
            </w:pPr>
            <w:r>
              <w:rPr>
                <w:rFonts w:hint="eastAsia"/>
                <w:sz w:val="24"/>
                <w:szCs w:val="24"/>
                <w:lang w:val="en-US" w:eastAsia="zh-CN"/>
              </w:rPr>
              <w:t>财政收费标准</w:t>
            </w:r>
          </w:p>
        </w:tc>
        <w:tc>
          <w:tcPr>
            <w:tcW w:w="1956" w:type="dxa"/>
          </w:tcPr>
          <w:p>
            <w:pPr>
              <w:bidi w:val="0"/>
              <w:rPr>
                <w:rFonts w:hint="eastAsia"/>
                <w:sz w:val="24"/>
                <w:szCs w:val="24"/>
                <w:lang w:val="en-US" w:eastAsia="zh-CN"/>
              </w:rPr>
            </w:pPr>
            <w:r>
              <w:rPr>
                <w:rFonts w:hint="eastAsia"/>
                <w:sz w:val="24"/>
                <w:szCs w:val="24"/>
                <w:lang w:val="en-US" w:eastAsia="zh-CN"/>
              </w:rPr>
              <w:t>报价（优惠率）</w:t>
            </w:r>
          </w:p>
        </w:tc>
        <w:tc>
          <w:tcPr>
            <w:tcW w:w="2280" w:type="dxa"/>
          </w:tcPr>
          <w:p>
            <w:pPr>
              <w:bidi w:val="0"/>
              <w:rPr>
                <w:rFonts w:hint="eastAsia"/>
                <w:sz w:val="24"/>
                <w:szCs w:val="24"/>
                <w:lang w:val="en-US" w:eastAsia="zh-CN"/>
              </w:rPr>
            </w:pPr>
            <w:r>
              <w:rPr>
                <w:rFonts w:hint="eastAsia"/>
                <w:sz w:val="24"/>
                <w:szCs w:val="24"/>
                <w:lang w:val="en-US" w:eastAsia="zh-CN"/>
              </w:rPr>
              <w:t>服务时间等承诺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bidi w:val="0"/>
              <w:rPr>
                <w:rFonts w:hint="eastAsia"/>
                <w:sz w:val="28"/>
                <w:szCs w:val="28"/>
                <w:lang w:val="en-US" w:eastAsia="zh-CN"/>
              </w:rPr>
            </w:pPr>
            <w:r>
              <w:rPr>
                <w:rFonts w:hint="eastAsia"/>
                <w:sz w:val="28"/>
                <w:szCs w:val="28"/>
                <w:lang w:val="en-US" w:eastAsia="zh-CN"/>
              </w:rPr>
              <w:t>1</w:t>
            </w:r>
          </w:p>
        </w:tc>
        <w:tc>
          <w:tcPr>
            <w:tcW w:w="1584" w:type="dxa"/>
          </w:tcPr>
          <w:p>
            <w:pPr>
              <w:bidi w:val="0"/>
              <w:rPr>
                <w:rFonts w:hint="eastAsia"/>
                <w:sz w:val="28"/>
                <w:szCs w:val="28"/>
                <w:lang w:val="en-US" w:eastAsia="zh-CN"/>
              </w:rPr>
            </w:pPr>
            <w:r>
              <w:rPr>
                <w:rFonts w:hint="eastAsia" w:asciiTheme="minorEastAsia" w:hAnsiTheme="minorEastAsia" w:cstheme="minorEastAsia"/>
                <w:sz w:val="28"/>
                <w:szCs w:val="36"/>
                <w:lang w:val="en-US" w:eastAsia="zh-CN"/>
              </w:rPr>
              <w:t>书香广场</w:t>
            </w:r>
            <w:r>
              <w:rPr>
                <w:rFonts w:hint="eastAsia" w:asciiTheme="minorEastAsia" w:hAnsiTheme="minorEastAsia" w:eastAsiaTheme="minorEastAsia" w:cstheme="minorEastAsia"/>
                <w:sz w:val="28"/>
                <w:szCs w:val="36"/>
                <w:lang w:val="en-US" w:eastAsia="zh-CN"/>
              </w:rPr>
              <w:t>铜像</w:t>
            </w:r>
            <w:r>
              <w:rPr>
                <w:rFonts w:hint="eastAsia" w:asciiTheme="minorEastAsia" w:hAnsiTheme="minorEastAsia" w:cstheme="minorEastAsia"/>
                <w:sz w:val="28"/>
                <w:szCs w:val="36"/>
                <w:lang w:val="en-US" w:eastAsia="zh-CN"/>
              </w:rPr>
              <w:t>设计</w:t>
            </w:r>
          </w:p>
        </w:tc>
        <w:tc>
          <w:tcPr>
            <w:tcW w:w="1788" w:type="dxa"/>
          </w:tcPr>
          <w:p>
            <w:pPr>
              <w:bidi w:val="0"/>
              <w:rPr>
                <w:rFonts w:hint="eastAsia"/>
                <w:sz w:val="28"/>
                <w:szCs w:val="28"/>
                <w:lang w:val="en-US" w:eastAsia="zh-CN"/>
              </w:rPr>
            </w:pPr>
          </w:p>
        </w:tc>
        <w:tc>
          <w:tcPr>
            <w:tcW w:w="1956" w:type="dxa"/>
          </w:tcPr>
          <w:p>
            <w:pPr>
              <w:bidi w:val="0"/>
              <w:rPr>
                <w:rFonts w:hint="eastAsia"/>
                <w:sz w:val="28"/>
                <w:szCs w:val="28"/>
                <w:lang w:val="en-US" w:eastAsia="zh-CN"/>
              </w:rPr>
            </w:pPr>
          </w:p>
        </w:tc>
        <w:tc>
          <w:tcPr>
            <w:tcW w:w="2280"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bidi w:val="0"/>
              <w:rPr>
                <w:rFonts w:hint="eastAsia"/>
                <w:sz w:val="28"/>
                <w:szCs w:val="28"/>
                <w:lang w:val="en-US" w:eastAsia="zh-CN"/>
              </w:rPr>
            </w:pPr>
            <w:r>
              <w:rPr>
                <w:rFonts w:hint="eastAsia"/>
                <w:sz w:val="28"/>
                <w:szCs w:val="28"/>
                <w:lang w:val="en-US" w:eastAsia="zh-CN"/>
              </w:rPr>
              <w:t>2</w:t>
            </w:r>
          </w:p>
        </w:tc>
        <w:tc>
          <w:tcPr>
            <w:tcW w:w="1584" w:type="dxa"/>
          </w:tcPr>
          <w:p>
            <w:pPr>
              <w:bidi w:val="0"/>
              <w:rPr>
                <w:rFonts w:hint="eastAsia"/>
                <w:sz w:val="28"/>
                <w:szCs w:val="28"/>
                <w:lang w:val="en-US" w:eastAsia="zh-CN"/>
              </w:rPr>
            </w:pPr>
            <w:r>
              <w:rPr>
                <w:rFonts w:hint="eastAsia"/>
                <w:sz w:val="28"/>
                <w:szCs w:val="28"/>
                <w:lang w:val="en-US" w:eastAsia="zh-CN"/>
              </w:rPr>
              <w:t>其他</w:t>
            </w:r>
          </w:p>
        </w:tc>
        <w:tc>
          <w:tcPr>
            <w:tcW w:w="1788" w:type="dxa"/>
          </w:tcPr>
          <w:p>
            <w:pPr>
              <w:bidi w:val="0"/>
              <w:rPr>
                <w:rFonts w:hint="eastAsia"/>
                <w:sz w:val="28"/>
                <w:szCs w:val="28"/>
                <w:lang w:val="en-US" w:eastAsia="zh-CN"/>
              </w:rPr>
            </w:pPr>
          </w:p>
        </w:tc>
        <w:tc>
          <w:tcPr>
            <w:tcW w:w="1956" w:type="dxa"/>
          </w:tcPr>
          <w:p>
            <w:pPr>
              <w:bidi w:val="0"/>
              <w:rPr>
                <w:rFonts w:hint="eastAsia"/>
                <w:sz w:val="28"/>
                <w:szCs w:val="28"/>
                <w:lang w:val="en-US" w:eastAsia="zh-CN"/>
              </w:rPr>
            </w:pPr>
          </w:p>
        </w:tc>
        <w:tc>
          <w:tcPr>
            <w:tcW w:w="2280" w:type="dxa"/>
          </w:tcPr>
          <w:p>
            <w:pPr>
              <w:bidi w:val="0"/>
              <w:rPr>
                <w:rFonts w:hint="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16" w:type="dxa"/>
            <w:gridSpan w:val="5"/>
            <w:vAlign w:val="bottom"/>
          </w:tcPr>
          <w:p>
            <w:pPr>
              <w:bidi w:val="0"/>
              <w:rPr>
                <w:rFonts w:hint="eastAsia"/>
                <w:sz w:val="28"/>
                <w:szCs w:val="28"/>
                <w:lang w:val="en-US" w:eastAsia="zh-CN"/>
              </w:rPr>
            </w:pPr>
            <w:r>
              <w:rPr>
                <w:rFonts w:hint="eastAsia"/>
                <w:sz w:val="28"/>
                <w:szCs w:val="28"/>
                <w:lang w:val="en-US" w:eastAsia="zh-CN"/>
              </w:rPr>
              <w:t>其他说明：</w:t>
            </w:r>
          </w:p>
        </w:tc>
      </w:tr>
    </w:tbl>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报价密封盖章、相关材料等在有效期内送到嘉庚楼</w:t>
      </w:r>
      <w:r>
        <w:rPr>
          <w:rFonts w:hint="eastAsia" w:asciiTheme="minorEastAsia" w:hAnsiTheme="minorEastAsia" w:cstheme="minorEastAsia"/>
          <w:sz w:val="28"/>
          <w:szCs w:val="28"/>
          <w:lang w:val="en-US" w:eastAsia="zh-CN"/>
        </w:rPr>
        <w:t>812</w:t>
      </w:r>
      <w:r>
        <w:rPr>
          <w:rFonts w:hint="eastAsia" w:asciiTheme="minorEastAsia" w:hAnsiTheme="minorEastAsia" w:eastAsiaTheme="minorEastAsia" w:cstheme="minorEastAsia"/>
          <w:sz w:val="28"/>
          <w:szCs w:val="28"/>
        </w:rPr>
        <w:t>（或北门门岗但需提前电话确定联系），报价有效期至202</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日上午9点</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报价单位：</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联系电话：     </w:t>
      </w:r>
    </w:p>
    <w:p>
      <w:pPr>
        <w:ind w:firstLine="4480" w:firstLineChars="16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集美工业学校</w:t>
      </w:r>
    </w:p>
    <w:p>
      <w:pPr>
        <w:ind w:left="559" w:leftChars="266"/>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r>
        <w:rPr>
          <w:rFonts w:hint="eastAsia" w:asciiTheme="minorEastAsia" w:hAnsiTheme="minorEastAsia" w:cstheme="minorEastAsia"/>
          <w:color w:val="000000" w:themeColor="text1"/>
          <w:sz w:val="28"/>
          <w:szCs w:val="28"/>
          <w:lang w:val="en-US" w:eastAsia="zh-CN"/>
          <w14:textFill>
            <w14:solidFill>
              <w14:schemeClr w14:val="tx1"/>
            </w14:solidFill>
          </w14:textFill>
        </w:rPr>
        <w:t>方维钦  7790922</w:t>
      </w:r>
    </w:p>
    <w:p>
      <w:pPr>
        <w:pStyle w:val="2"/>
        <w:rPr>
          <w:rFonts w:hint="default" w:eastAsiaTheme="minorEastAsia"/>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技术联系人： 吴老师  13950010918</w:t>
      </w:r>
      <w:bookmarkStart w:id="0" w:name="_GoBack"/>
      <w:bookmarkEnd w:id="0"/>
    </w:p>
    <w:p>
      <w:pPr>
        <w:ind w:left="559" w:leftChars="266"/>
        <w:jc w:val="righ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ind w:left="559" w:leftChars="266" w:firstLine="2520" w:firstLineChars="900"/>
        <w:jc w:val="both"/>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202</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6</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sectPr>
      <w:pgSz w:w="11906" w:h="16838"/>
      <w:pgMar w:top="820" w:right="1123" w:bottom="898"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6D88"/>
    <w:rsid w:val="070A1BE7"/>
    <w:rsid w:val="09293C1C"/>
    <w:rsid w:val="0A2027BE"/>
    <w:rsid w:val="0BA6439A"/>
    <w:rsid w:val="12C77BEA"/>
    <w:rsid w:val="17E4326A"/>
    <w:rsid w:val="1801532A"/>
    <w:rsid w:val="1A611B3D"/>
    <w:rsid w:val="1C471442"/>
    <w:rsid w:val="202F346E"/>
    <w:rsid w:val="20987A7B"/>
    <w:rsid w:val="22AA7723"/>
    <w:rsid w:val="268335FB"/>
    <w:rsid w:val="27CD4F03"/>
    <w:rsid w:val="2A2516DD"/>
    <w:rsid w:val="2A9A2DF5"/>
    <w:rsid w:val="2D7D44CB"/>
    <w:rsid w:val="3BBD2756"/>
    <w:rsid w:val="3CAD0770"/>
    <w:rsid w:val="41A74FC8"/>
    <w:rsid w:val="44B12A00"/>
    <w:rsid w:val="47D63EBC"/>
    <w:rsid w:val="4BC92D0C"/>
    <w:rsid w:val="511726AD"/>
    <w:rsid w:val="51F167D1"/>
    <w:rsid w:val="59E21C49"/>
    <w:rsid w:val="5AC452F6"/>
    <w:rsid w:val="65017D92"/>
    <w:rsid w:val="669B32F7"/>
    <w:rsid w:val="6AB51D8E"/>
    <w:rsid w:val="6AE8360C"/>
    <w:rsid w:val="6ED9678D"/>
    <w:rsid w:val="6FFB45F2"/>
    <w:rsid w:val="73846CAC"/>
    <w:rsid w:val="781E71C5"/>
    <w:rsid w:val="7A7F08BB"/>
    <w:rsid w:val="7B6475E5"/>
    <w:rsid w:val="7DD44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Times New Roman"/>
      <w:szCs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uiPriority w:val="0"/>
    <w:rPr>
      <w:color w:val="0066CC"/>
      <w:u w:val="none"/>
    </w:rPr>
  </w:style>
  <w:style w:type="character" w:styleId="7">
    <w:name w:val="Hyperlink"/>
    <w:basedOn w:val="5"/>
    <w:uiPriority w:val="0"/>
    <w:rPr>
      <w:color w:val="0066CC"/>
      <w:u w:val="none"/>
    </w:rPr>
  </w:style>
  <w:style w:type="character" w:customStyle="1" w:styleId="8">
    <w:name w:val="dropdown"/>
    <w:basedOn w:val="5"/>
    <w:uiPriority w:val="0"/>
    <w:rPr>
      <w:bdr w:val="none" w:color="auto" w:sz="0" w:space="0"/>
    </w:rPr>
  </w:style>
  <w:style w:type="character" w:customStyle="1" w:styleId="9">
    <w:name w:val="dropdown1"/>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774</Words>
  <Characters>841</Characters>
  <Lines>0</Lines>
  <Paragraphs>0</Paragraphs>
  <TotalTime>7</TotalTime>
  <ScaleCrop>false</ScaleCrop>
  <LinksUpToDate>false</LinksUpToDate>
  <CharactersWithSpaces>963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user</dc:creator>
  <cp:lastModifiedBy>方维钦</cp:lastModifiedBy>
  <dcterms:modified xsi:type="dcterms:W3CDTF">2022-04-06T01:35:39Z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921AB1B9F1164B00B563EAD4DEDD37F7</vt:lpwstr>
  </property>
</Properties>
</file>