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lang w:val="en-US" w:eastAsia="zh-Hans"/>
        </w:rPr>
        <w:t>集美工业</w:t>
      </w:r>
      <w:r>
        <w:rPr>
          <w:rFonts w:hint="eastAsia" w:ascii="宋体" w:hAnsi="宋体" w:eastAsia="宋体" w:cs="宋体"/>
          <w:b/>
          <w:kern w:val="0"/>
          <w:sz w:val="36"/>
          <w:szCs w:val="36"/>
        </w:rPr>
        <w:t>学校</w:t>
      </w:r>
    </w:p>
    <w:p>
      <w:pPr>
        <w:widowControl/>
        <w:spacing w:line="480" w:lineRule="auto"/>
        <w:jc w:val="center"/>
        <w:rPr>
          <w:rFonts w:hint="eastAsia" w:ascii="宋体" w:hAnsi="宋体" w:eastAsia="宋体" w:cs="宋体"/>
          <w:b/>
          <w:kern w:val="0"/>
          <w:sz w:val="36"/>
          <w:szCs w:val="36"/>
          <w:lang w:val="en-US" w:eastAsia="zh-CN"/>
        </w:rPr>
      </w:pPr>
      <w:bookmarkStart w:id="1" w:name="_GoBack"/>
      <w:r>
        <w:rPr>
          <w:rFonts w:hint="eastAsia" w:ascii="宋体" w:hAnsi="宋体" w:eastAsia="宋体" w:cs="宋体"/>
          <w:b/>
          <w:kern w:val="0"/>
          <w:sz w:val="36"/>
          <w:szCs w:val="36"/>
          <w:lang w:val="en-US" w:eastAsia="zh-CN"/>
        </w:rPr>
        <w:t>2021年全国职业院校技能大赛中等职业学校班主任能力比赛决赛</w:t>
      </w:r>
      <w:r>
        <w:rPr>
          <w:rFonts w:hint="eastAsia" w:ascii="宋体" w:hAnsi="宋体" w:eastAsia="宋体" w:cs="宋体"/>
          <w:b/>
          <w:kern w:val="0"/>
          <w:sz w:val="36"/>
          <w:szCs w:val="36"/>
          <w:lang w:val="en-US" w:eastAsia="zh-Hans"/>
        </w:rPr>
        <w:t>服务</w:t>
      </w:r>
      <w:r>
        <w:rPr>
          <w:rFonts w:hint="eastAsia" w:ascii="宋体" w:hAnsi="宋体" w:eastAsia="宋体" w:cs="宋体"/>
          <w:b/>
          <w:kern w:val="0"/>
          <w:sz w:val="36"/>
          <w:szCs w:val="36"/>
        </w:rPr>
        <w:t>项目</w:t>
      </w:r>
      <w:r>
        <w:rPr>
          <w:rFonts w:hint="eastAsia" w:ascii="宋体" w:hAnsi="宋体" w:eastAsia="宋体" w:cs="宋体"/>
          <w:b/>
          <w:kern w:val="0"/>
          <w:sz w:val="36"/>
          <w:szCs w:val="36"/>
          <w:lang w:val="en-US" w:eastAsia="zh-CN"/>
        </w:rPr>
        <w:t xml:space="preserve"> </w:t>
      </w:r>
    </w:p>
    <w:bookmarkEnd w:id="1"/>
    <w:p>
      <w:pPr>
        <w:widowControl/>
        <w:spacing w:line="48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采购要求</w:t>
      </w:r>
    </w:p>
    <w:p>
      <w:pPr>
        <w:widowControl/>
        <w:spacing w:line="380" w:lineRule="atLeast"/>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一、项目概况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65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9" w:type="dxa"/>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序号</w:t>
            </w:r>
          </w:p>
        </w:tc>
        <w:tc>
          <w:tcPr>
            <w:tcW w:w="6510" w:type="dxa"/>
            <w:vAlign w:val="center"/>
          </w:tcPr>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项目名称</w:t>
            </w:r>
          </w:p>
        </w:tc>
        <w:tc>
          <w:tcPr>
            <w:tcW w:w="1253" w:type="dxa"/>
            <w:vAlign w:val="center"/>
          </w:tcPr>
          <w:p>
            <w:pPr>
              <w:widowControl/>
              <w:spacing w:line="300" w:lineRule="exac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59" w:type="dxa"/>
            <w:vAlign w:val="center"/>
          </w:tcPr>
          <w:p>
            <w:pPr>
              <w:widowControl/>
              <w:spacing w:line="3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6510" w:type="dxa"/>
            <w:vAlign w:val="center"/>
          </w:tcPr>
          <w:p>
            <w:pPr>
              <w:widowControl/>
              <w:spacing w:line="300" w:lineRule="exact"/>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2021年全国职业院校技能大赛中等职业学校班主任能力比赛决赛</w:t>
            </w:r>
            <w:r>
              <w:rPr>
                <w:rFonts w:hint="eastAsia" w:ascii="仿宋" w:hAnsi="仿宋" w:eastAsia="仿宋" w:cs="仿宋"/>
                <w:kern w:val="0"/>
                <w:sz w:val="24"/>
                <w:szCs w:val="24"/>
                <w:lang w:val="en-US" w:eastAsia="zh-Hans"/>
              </w:rPr>
              <w:t>服务</w:t>
            </w:r>
            <w:r>
              <w:rPr>
                <w:rFonts w:hint="eastAsia" w:ascii="仿宋" w:hAnsi="仿宋" w:eastAsia="仿宋" w:cs="仿宋"/>
                <w:kern w:val="0"/>
                <w:sz w:val="24"/>
                <w:szCs w:val="24"/>
              </w:rPr>
              <w:t>项目</w:t>
            </w:r>
          </w:p>
        </w:tc>
        <w:tc>
          <w:tcPr>
            <w:tcW w:w="1253" w:type="dxa"/>
            <w:vAlign w:val="center"/>
          </w:tcPr>
          <w:p>
            <w:pPr>
              <w:widowControl/>
              <w:spacing w:line="300" w:lineRule="exact"/>
              <w:jc w:val="left"/>
              <w:rPr>
                <w:rFonts w:ascii="仿宋" w:hAnsi="仿宋" w:eastAsia="仿宋" w:cs="仿宋"/>
                <w:kern w:val="0"/>
                <w:sz w:val="24"/>
                <w:szCs w:val="24"/>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万元</w:t>
            </w:r>
          </w:p>
        </w:tc>
      </w:tr>
    </w:tbl>
    <w:p>
      <w:pPr>
        <w:widowControl/>
        <w:spacing w:line="300" w:lineRule="exact"/>
        <w:jc w:val="left"/>
        <w:rPr>
          <w:rFonts w:ascii="仿宋" w:hAnsi="仿宋" w:eastAsia="仿宋" w:cs="仿宋"/>
          <w:kern w:val="0"/>
          <w:sz w:val="24"/>
          <w:szCs w:val="24"/>
        </w:rPr>
      </w:pPr>
    </w:p>
    <w:p>
      <w:pPr>
        <w:widowControl/>
        <w:spacing w:line="300" w:lineRule="exact"/>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二、技术要求</w:t>
      </w:r>
    </w:p>
    <w:p>
      <w:pPr>
        <w:widowControl/>
        <w:spacing w:line="300" w:lineRule="exact"/>
        <w:ind w:firstLine="482" w:firstLineChars="200"/>
        <w:jc w:val="left"/>
        <w:rPr>
          <w:rFonts w:ascii="仿宋" w:hAnsi="仿宋" w:eastAsia="仿宋" w:cs="仿宋"/>
          <w:kern w:val="0"/>
          <w:sz w:val="24"/>
          <w:szCs w:val="24"/>
        </w:rPr>
      </w:pPr>
      <w:bookmarkStart w:id="0" w:name="_Toc321840453"/>
      <w:r>
        <w:rPr>
          <w:rFonts w:hint="eastAsia" w:ascii="仿宋" w:hAnsi="仿宋" w:eastAsia="仿宋" w:cs="仿宋"/>
          <w:b/>
          <w:bCs/>
          <w:kern w:val="0"/>
          <w:sz w:val="24"/>
          <w:szCs w:val="24"/>
        </w:rPr>
        <w:t>（一）</w:t>
      </w:r>
      <w:bookmarkEnd w:id="0"/>
      <w:r>
        <w:rPr>
          <w:rFonts w:hint="eastAsia" w:ascii="仿宋" w:hAnsi="仿宋" w:eastAsia="仿宋" w:cs="仿宋"/>
          <w:b/>
          <w:bCs/>
          <w:kern w:val="0"/>
          <w:sz w:val="24"/>
          <w:szCs w:val="24"/>
        </w:rPr>
        <w:t>项目总体要求</w:t>
      </w:r>
    </w:p>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本项目，即</w:t>
      </w:r>
      <w:r>
        <w:rPr>
          <w:rFonts w:hint="eastAsia" w:ascii="仿宋" w:hAnsi="仿宋" w:eastAsia="仿宋" w:cs="仿宋"/>
          <w:kern w:val="0"/>
          <w:sz w:val="24"/>
          <w:szCs w:val="24"/>
          <w:lang w:val="en-US" w:eastAsia="zh-Hans"/>
        </w:rPr>
        <w:t>集美工业</w:t>
      </w:r>
      <w:r>
        <w:rPr>
          <w:rFonts w:hint="eastAsia" w:ascii="仿宋" w:hAnsi="仿宋" w:eastAsia="仿宋" w:cs="仿宋"/>
          <w:kern w:val="0"/>
          <w:sz w:val="24"/>
          <w:szCs w:val="24"/>
        </w:rPr>
        <w:t>学校</w:t>
      </w:r>
      <w:r>
        <w:rPr>
          <w:rFonts w:hint="eastAsia" w:ascii="仿宋" w:hAnsi="仿宋" w:eastAsia="仿宋" w:cs="仿宋"/>
          <w:kern w:val="0"/>
          <w:sz w:val="24"/>
          <w:szCs w:val="24"/>
          <w:lang w:val="en-US" w:eastAsia="zh-CN"/>
        </w:rPr>
        <w:t>2021年全国职业院校技能大赛中等职业学校班主任能力比赛决赛</w:t>
      </w:r>
      <w:r>
        <w:rPr>
          <w:rFonts w:hint="eastAsia" w:ascii="仿宋" w:hAnsi="仿宋" w:eastAsia="仿宋" w:cs="仿宋"/>
          <w:kern w:val="0"/>
          <w:sz w:val="24"/>
          <w:szCs w:val="24"/>
          <w:lang w:val="en-US" w:eastAsia="zh-Hans"/>
        </w:rPr>
        <w:t>服务</w:t>
      </w:r>
      <w:r>
        <w:rPr>
          <w:rFonts w:hint="eastAsia" w:ascii="仿宋" w:hAnsi="仿宋" w:eastAsia="仿宋" w:cs="仿宋"/>
          <w:kern w:val="0"/>
          <w:sz w:val="24"/>
          <w:szCs w:val="24"/>
        </w:rPr>
        <w:t>项目，根据采购方要求，需安排专家对参赛作品进行指导、修改、美化，提供</w:t>
      </w:r>
      <w:r>
        <w:rPr>
          <w:rFonts w:hint="eastAsia" w:ascii="仿宋" w:hAnsi="仿宋" w:eastAsia="仿宋" w:cs="仿宋"/>
          <w:kern w:val="0"/>
          <w:sz w:val="24"/>
          <w:szCs w:val="24"/>
          <w:lang w:val="en-US" w:eastAsia="zh-CN"/>
        </w:rPr>
        <w:t>班级活动策划与实施视频与模拟情景处置视频拍摄</w:t>
      </w:r>
      <w:r>
        <w:rPr>
          <w:rFonts w:hint="eastAsia" w:ascii="仿宋" w:hAnsi="仿宋" w:eastAsia="仿宋" w:cs="仿宋"/>
          <w:kern w:val="0"/>
          <w:sz w:val="24"/>
          <w:szCs w:val="24"/>
        </w:rPr>
        <w:t>，拍摄场地的布置</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彩排、实地拍摄、后期制作等</w:t>
      </w:r>
      <w:r>
        <w:rPr>
          <w:rFonts w:hint="eastAsia" w:ascii="仿宋" w:hAnsi="仿宋" w:eastAsia="仿宋" w:cs="仿宋"/>
          <w:kern w:val="0"/>
          <w:sz w:val="24"/>
          <w:szCs w:val="24"/>
        </w:rPr>
        <w:t>。</w:t>
      </w:r>
    </w:p>
    <w:p>
      <w:pPr>
        <w:widowControl/>
        <w:spacing w:line="300" w:lineRule="exact"/>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(二）项目内容及建设要求</w:t>
      </w:r>
    </w:p>
    <w:p>
      <w:pPr>
        <w:widowControl/>
        <w:spacing w:line="400" w:lineRule="atLeas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1.服务内容和要求</w:t>
      </w:r>
    </w:p>
    <w:tbl>
      <w:tblPr>
        <w:tblStyle w:val="11"/>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5507"/>
        <w:gridCol w:w="106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vAlign w:val="center"/>
          </w:tcPr>
          <w:p>
            <w:pPr>
              <w:spacing w:line="40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名称</w:t>
            </w:r>
          </w:p>
        </w:tc>
        <w:tc>
          <w:tcPr>
            <w:tcW w:w="5507" w:type="dxa"/>
            <w:vAlign w:val="center"/>
          </w:tcPr>
          <w:p>
            <w:pPr>
              <w:spacing w:line="40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规格参数</w:t>
            </w:r>
          </w:p>
        </w:tc>
        <w:tc>
          <w:tcPr>
            <w:tcW w:w="1069" w:type="dxa"/>
            <w:vAlign w:val="center"/>
          </w:tcPr>
          <w:p>
            <w:pPr>
              <w:spacing w:line="40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760" w:type="dxa"/>
            <w:vAlign w:val="center"/>
          </w:tcPr>
          <w:p>
            <w:pPr>
              <w:spacing w:line="40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jc w:val="center"/>
        </w:trPr>
        <w:tc>
          <w:tcPr>
            <w:tcW w:w="1183"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班主任能力训练系统服务</w:t>
            </w:r>
          </w:p>
        </w:tc>
        <w:tc>
          <w:tcPr>
            <w:tcW w:w="5507" w:type="dxa"/>
            <w:vAlign w:val="center"/>
          </w:tcPr>
          <w:p>
            <w:pPr>
              <w:spacing w:line="400" w:lineRule="exac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1.系统技术要求：</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1.1基于 B/S结构，支持手机、平板等终端访问。</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1.2本项目不接受投标方中标后再进行开发或二次开发。</w:t>
            </w:r>
          </w:p>
          <w:p>
            <w:pPr>
              <w:numPr>
                <w:ilvl w:val="0"/>
                <w:numId w:val="1"/>
              </w:numPr>
              <w:spacing w:line="400" w:lineRule="exac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功能参数：</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2.1模块设置，支持能力训练和目标导航两大模块，支持进阶和列表两种不同的样式。</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2.2系统支持多级分类的设置，分类支持列表与tab显示形式，资源支持列表和逐条全部显示两种不同样式，可设置分类图标和排序，系统每个分类可关联多个资源库的资源，同一个资源可在多个分类下复用，支持资源列表的排序。</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2.3资源库，对资源内容进行添加和管理。支持图文、视频、音频、文档和链接形式。视频、音频支持外网链接和本地上传；文档支持上传PPT、PDF、WORD、EXCEL格式；支持设置是否显示版权水印。</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2.4图文发布系统，支持标题、正文、图文、关注、分隔符、交互等多种样式的内容添加，支持字体颜色、字号、对齐、函数、以及文本效果的处理，支持代码嵌入。系统预置15个标题模板、10个正文模板、10个图文模板、10个关注模板、10个分隔符模板、10个二维码模板、6个交互模板。系统支持自动排版、支持添加图片、音视频、背景。</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2.5版权声明，支持记录同意版权声明的同意书，包括机构编码、机构名称、用户账号、用户名称、同意时间。</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2.6参考中等职业学校班主任能力比赛方案，设置方案，项目，资源三大模块。</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2.6.1方案：专业人士解读和要点分析。</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2.6.2项目：（1）分班级建设方案、班级教育故事、主题班会、专业人才培养、班级活动策划、模拟情景、班级建设方案实施情况、答辩八个环节，针对不同环节比赛要求进行解析，提供参考范例、专家点评、模拟训练。（2）支持动态更新相关信息、训练内容，保证资源的准确性与时效性。</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2.6.3资源：（1）文件集锦、教育理论、格言警句（2）资源支持图文、短视频、语音等多种方式，支持通过名称与关键词进行搜索资源内容，准确查找关键性问题。</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（3）班主任学习资源可积累积分。</w:t>
            </w:r>
          </w:p>
        </w:tc>
        <w:tc>
          <w:tcPr>
            <w:tcW w:w="1069"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年</w:t>
            </w:r>
          </w:p>
        </w:tc>
        <w:tc>
          <w:tcPr>
            <w:tcW w:w="760"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jc w:val="center"/>
        </w:trPr>
        <w:tc>
          <w:tcPr>
            <w:tcW w:w="1183"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培训服务</w:t>
            </w:r>
          </w:p>
        </w:tc>
        <w:tc>
          <w:tcPr>
            <w:tcW w:w="5507" w:type="dxa"/>
            <w:vAlign w:val="center"/>
          </w:tcPr>
          <w:p>
            <w:pPr>
              <w:numPr>
                <w:ilvl w:val="0"/>
                <w:numId w:val="0"/>
              </w:num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1.</w:t>
            </w:r>
            <w:r>
              <w:rPr>
                <w:rFonts w:hint="eastAsia" w:ascii="仿宋" w:hAnsi="仿宋" w:eastAsia="仿宋" w:cs="仿宋"/>
                <w:bCs/>
                <w:color w:val="000000" w:themeColor="text1"/>
                <w:kern w:val="0"/>
                <w:sz w:val="24"/>
                <w:szCs w:val="24"/>
                <w14:textFill>
                  <w14:solidFill>
                    <w14:schemeClr w14:val="tx1"/>
                  </w14:solidFill>
                </w14:textFill>
              </w:rPr>
              <w:t>提供线上线下的赛事辅导。</w:t>
            </w:r>
          </w:p>
          <w:p>
            <w:pPr>
              <w:numPr>
                <w:ilvl w:val="0"/>
                <w:numId w:val="0"/>
              </w:numPr>
              <w:spacing w:line="400" w:lineRule="exact"/>
              <w:ind w:leftChars="0"/>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提供科学的提升计划，含正高级德育专家数≥2，德育讲师级专家数≥3</w:t>
            </w:r>
            <w:r>
              <w:rPr>
                <w:rFonts w:hint="eastAsia" w:ascii="仿宋" w:hAnsi="仿宋" w:eastAsia="仿宋" w:cs="仿宋"/>
                <w:bCs/>
                <w:kern w:val="0"/>
                <w:sz w:val="24"/>
                <w:szCs w:val="24"/>
                <w:lang w:eastAsia="zh-CN"/>
              </w:rPr>
              <w:t>。</w:t>
            </w:r>
          </w:p>
          <w:p>
            <w:pPr>
              <w:numPr>
                <w:ilvl w:val="0"/>
                <w:numId w:val="0"/>
              </w:numPr>
              <w:spacing w:line="400" w:lineRule="exact"/>
              <w:ind w:leftChars="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3.班级建设方案实施情况介绍的文案，</w:t>
            </w:r>
            <w:r>
              <w:rPr>
                <w:rFonts w:hint="eastAsia" w:ascii="仿宋" w:hAnsi="仿宋" w:eastAsia="仿宋" w:cs="仿宋"/>
                <w:bCs/>
                <w:color w:val="000000" w:themeColor="text1"/>
                <w:kern w:val="0"/>
                <w:sz w:val="24"/>
                <w:szCs w:val="24"/>
                <w14:textFill>
                  <w14:solidFill>
                    <w14:schemeClr w14:val="tx1"/>
                  </w14:solidFill>
                </w14:textFill>
              </w:rPr>
              <w:t>结合班主任能力训练系统模板，聘请德育专家团队对选手进行指导，协助打磨</w:t>
            </w:r>
            <w:r>
              <w:rPr>
                <w:rFonts w:hint="eastAsia" w:ascii="仿宋" w:hAnsi="仿宋" w:eastAsia="仿宋" w:cs="仿宋"/>
                <w:bCs/>
                <w:color w:val="000000" w:themeColor="text1"/>
                <w:kern w:val="0"/>
                <w:sz w:val="24"/>
                <w:szCs w:val="24"/>
                <w:lang w:val="zh-CN"/>
                <w14:textFill>
                  <w14:solidFill>
                    <w14:schemeClr w14:val="tx1"/>
                  </w14:solidFill>
                </w14:textFill>
              </w:rPr>
              <w:t>班级建设方案实施情况</w:t>
            </w:r>
            <w:r>
              <w:rPr>
                <w:rFonts w:hint="eastAsia" w:ascii="仿宋" w:hAnsi="仿宋" w:eastAsia="仿宋" w:cs="仿宋"/>
                <w:bCs/>
                <w:color w:val="000000" w:themeColor="text1"/>
                <w:kern w:val="0"/>
                <w:sz w:val="24"/>
                <w:szCs w:val="24"/>
                <w14:textFill>
                  <w14:solidFill>
                    <w14:schemeClr w14:val="tx1"/>
                  </w14:solidFill>
                </w14:textFill>
              </w:rPr>
              <w:t>PPT</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lang w:val="en-US" w:eastAsia="zh-CN"/>
                <w14:textFill>
                  <w14:solidFill>
                    <w14:schemeClr w14:val="tx1"/>
                  </w14:solidFill>
                </w14:textFill>
              </w:rPr>
              <w:t>并对PPT进行美化</w:t>
            </w:r>
            <w:r>
              <w:rPr>
                <w:rFonts w:hint="eastAsia" w:ascii="仿宋" w:hAnsi="仿宋" w:eastAsia="仿宋" w:cs="仿宋"/>
                <w:bCs/>
                <w:color w:val="000000" w:themeColor="text1"/>
                <w:kern w:val="0"/>
                <w:sz w:val="24"/>
                <w:szCs w:val="24"/>
                <w14:textFill>
                  <w14:solidFill>
                    <w14:schemeClr w14:val="tx1"/>
                  </w14:solidFill>
                </w14:textFill>
              </w:rPr>
              <w:t>。</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4.</w:t>
            </w:r>
            <w:r>
              <w:rPr>
                <w:rFonts w:hint="eastAsia" w:ascii="仿宋" w:hAnsi="仿宋" w:eastAsia="仿宋" w:cs="仿宋"/>
                <w:bCs/>
                <w:color w:val="000000" w:themeColor="text1"/>
                <w:kern w:val="0"/>
                <w:sz w:val="24"/>
                <w:szCs w:val="24"/>
                <w:lang w:val="zh-CN"/>
                <w14:textFill>
                  <w14:solidFill>
                    <w14:schemeClr w14:val="tx1"/>
                  </w14:solidFill>
                </w14:textFill>
              </w:rPr>
              <w:t>班级活动策划</w:t>
            </w:r>
            <w:r>
              <w:rPr>
                <w:rFonts w:hint="eastAsia" w:ascii="仿宋" w:hAnsi="仿宋" w:eastAsia="仿宋" w:cs="仿宋"/>
                <w:bCs/>
                <w:color w:val="000000" w:themeColor="text1"/>
                <w:kern w:val="0"/>
                <w:sz w:val="24"/>
                <w:szCs w:val="24"/>
                <w14:textFill>
                  <w14:solidFill>
                    <w14:schemeClr w14:val="tx1"/>
                  </w14:solidFill>
                </w14:textFill>
              </w:rPr>
              <w:t>能力</w:t>
            </w:r>
            <w:r>
              <w:rPr>
                <w:rFonts w:hint="eastAsia" w:ascii="仿宋" w:hAnsi="仿宋" w:eastAsia="仿宋" w:cs="仿宋"/>
                <w:bCs/>
                <w:color w:val="000000" w:themeColor="text1"/>
                <w:kern w:val="0"/>
                <w:sz w:val="24"/>
                <w:szCs w:val="24"/>
                <w:lang w:val="zh-CN"/>
                <w14:textFill>
                  <w14:solidFill>
                    <w14:schemeClr w14:val="tx1"/>
                  </w14:solidFill>
                </w14:textFill>
              </w:rPr>
              <w:t>：根据中等职业学校学生思想道德教育、人才培养等有关规定和要求，</w:t>
            </w:r>
            <w:r>
              <w:rPr>
                <w:rFonts w:hint="eastAsia" w:ascii="仿宋" w:hAnsi="仿宋" w:eastAsia="仿宋" w:cs="仿宋"/>
                <w:bCs/>
                <w:color w:val="000000" w:themeColor="text1"/>
                <w:kern w:val="0"/>
                <w:sz w:val="24"/>
                <w:szCs w:val="24"/>
                <w14:textFill>
                  <w14:solidFill>
                    <w14:schemeClr w14:val="tx1"/>
                  </w14:solidFill>
                </w14:textFill>
              </w:rPr>
              <w:t>结合班主任能力训练系统模板，聘请德育专家团队对选手进行指导，反复打磨。</w:t>
            </w:r>
          </w:p>
          <w:p>
            <w:pPr>
              <w:spacing w:line="400" w:lineRule="exac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5.</w:t>
            </w:r>
            <w:r>
              <w:rPr>
                <w:rFonts w:hint="eastAsia" w:ascii="仿宋" w:hAnsi="仿宋" w:eastAsia="仿宋" w:cs="仿宋"/>
                <w:bCs/>
                <w:color w:val="000000" w:themeColor="text1"/>
                <w:kern w:val="0"/>
                <w:sz w:val="24"/>
                <w:szCs w:val="24"/>
                <w:lang w:val="zh-CN"/>
                <w14:textFill>
                  <w14:solidFill>
                    <w14:schemeClr w14:val="tx1"/>
                  </w14:solidFill>
                </w14:textFill>
              </w:rPr>
              <w:t>模拟情景处置</w:t>
            </w:r>
            <w:r>
              <w:rPr>
                <w:rFonts w:hint="eastAsia" w:ascii="仿宋" w:hAnsi="仿宋" w:eastAsia="仿宋" w:cs="仿宋"/>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lang w:val="zh-CN"/>
                <w14:textFill>
                  <w14:solidFill>
                    <w14:schemeClr w14:val="tx1"/>
                  </w14:solidFill>
                </w14:textFill>
              </w:rPr>
              <w:t>结合目前所带班级实际，</w:t>
            </w:r>
            <w:r>
              <w:rPr>
                <w:rFonts w:hint="eastAsia" w:ascii="仿宋" w:hAnsi="仿宋" w:eastAsia="仿宋" w:cs="仿宋"/>
                <w:bCs/>
                <w:color w:val="000000" w:themeColor="text1"/>
                <w:kern w:val="0"/>
                <w:sz w:val="24"/>
                <w:szCs w:val="24"/>
                <w14:textFill>
                  <w14:solidFill>
                    <w14:schemeClr w14:val="tx1"/>
                  </w14:solidFill>
                </w14:textFill>
              </w:rPr>
              <w:t>结合班主任能力训练系统模板，聘请德育专家团队对选手进行指导，反复打磨。</w:t>
            </w:r>
          </w:p>
        </w:tc>
        <w:tc>
          <w:tcPr>
            <w:tcW w:w="1069" w:type="dxa"/>
            <w:vAlign w:val="center"/>
          </w:tcPr>
          <w:p>
            <w:pPr>
              <w:spacing w:line="40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项</w:t>
            </w:r>
          </w:p>
        </w:tc>
        <w:tc>
          <w:tcPr>
            <w:tcW w:w="760" w:type="dxa"/>
            <w:vAlign w:val="center"/>
          </w:tcPr>
          <w:p>
            <w:pPr>
              <w:spacing w:line="40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jc w:val="center"/>
        </w:trPr>
        <w:tc>
          <w:tcPr>
            <w:tcW w:w="1183" w:type="dxa"/>
            <w:vAlign w:val="center"/>
          </w:tcPr>
          <w:p>
            <w:pPr>
              <w:spacing w:line="4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作品拍摄服务</w:t>
            </w:r>
          </w:p>
        </w:tc>
        <w:tc>
          <w:tcPr>
            <w:tcW w:w="5507" w:type="dxa"/>
            <w:vAlign w:val="center"/>
          </w:tcPr>
          <w:p>
            <w:pPr>
              <w:spacing w:line="400" w:lineRule="exac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1.根据决赛的方案文件视频格式要求内容，拍摄3段视频。</w:t>
            </w:r>
          </w:p>
          <w:p>
            <w:pPr>
              <w:spacing w:line="40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2.需与参赛教师进行交流沟通，对拍摄场地进行布置，从彩排到成稿，拍摄次数</w:t>
            </w:r>
            <w:r>
              <w:rPr>
                <w:rFonts w:hint="eastAsia" w:ascii="仿宋" w:hAnsi="仿宋" w:eastAsia="仿宋" w:cs="仿宋"/>
                <w:bCs/>
                <w:kern w:val="0"/>
                <w:sz w:val="24"/>
                <w:szCs w:val="24"/>
              </w:rPr>
              <w:t>≥3</w:t>
            </w:r>
            <w:r>
              <w:rPr>
                <w:rFonts w:hint="eastAsia" w:ascii="仿宋" w:hAnsi="仿宋" w:eastAsia="仿宋" w:cs="仿宋"/>
                <w:bCs/>
                <w:kern w:val="0"/>
                <w:sz w:val="24"/>
                <w:szCs w:val="24"/>
                <w:lang w:val="en-US" w:eastAsia="zh-CN"/>
              </w:rPr>
              <w:t>次</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lang w:val="en-US" w:eastAsia="zh-CN"/>
              </w:rPr>
              <w:t>后期根据要求进行制作，制作时间≤1天。</w:t>
            </w:r>
          </w:p>
        </w:tc>
        <w:tc>
          <w:tcPr>
            <w:tcW w:w="1069"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760" w:type="dxa"/>
            <w:vAlign w:val="center"/>
          </w:tcPr>
          <w:p>
            <w:pPr>
              <w:spacing w:line="40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r>
    </w:tbl>
    <w:p>
      <w:pPr>
        <w:widowControl/>
        <w:spacing w:line="300" w:lineRule="exact"/>
        <w:ind w:firstLine="482" w:firstLineChars="200"/>
        <w:jc w:val="left"/>
        <w:rPr>
          <w:rFonts w:hint="eastAsia" w:ascii="仿宋" w:hAnsi="仿宋" w:eastAsia="仿宋" w:cs="仿宋"/>
          <w:b/>
          <w:bCs/>
          <w:kern w:val="0"/>
          <w:sz w:val="24"/>
          <w:szCs w:val="24"/>
        </w:rPr>
      </w:pPr>
    </w:p>
    <w:p>
      <w:pPr>
        <w:widowControl/>
        <w:spacing w:line="30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三、评分方法</w:t>
      </w:r>
    </w:p>
    <w:p>
      <w:pPr>
        <w:widowControl/>
        <w:spacing w:line="300" w:lineRule="exact"/>
        <w:ind w:firstLine="480" w:firstLineChars="200"/>
        <w:jc w:val="left"/>
        <w:rPr>
          <w:rFonts w:ascii="仿宋" w:hAnsi="仿宋" w:eastAsia="仿宋" w:cs="仿宋"/>
          <w:bCs/>
          <w:kern w:val="0"/>
          <w:sz w:val="24"/>
          <w:szCs w:val="24"/>
        </w:rPr>
      </w:pPr>
      <w:r>
        <w:rPr>
          <w:rFonts w:hint="eastAsia" w:ascii="仿宋" w:hAnsi="仿宋" w:eastAsia="仿宋" w:cs="仿宋"/>
          <w:bCs/>
          <w:kern w:val="0"/>
          <w:sz w:val="24"/>
          <w:szCs w:val="24"/>
        </w:rPr>
        <w:t>本次评标采用最低价</w:t>
      </w:r>
      <w:r>
        <w:rPr>
          <w:rFonts w:hint="eastAsia" w:ascii="仿宋" w:hAnsi="仿宋" w:eastAsia="仿宋" w:cs="仿宋"/>
          <w:bCs/>
          <w:kern w:val="0"/>
          <w:sz w:val="24"/>
          <w:szCs w:val="24"/>
          <w:lang w:val="en-US" w:eastAsia="zh-CN"/>
        </w:rPr>
        <w:t>中标</w:t>
      </w:r>
      <w:r>
        <w:rPr>
          <w:rFonts w:hint="eastAsia" w:ascii="仿宋" w:hAnsi="仿宋" w:eastAsia="仿宋" w:cs="仿宋"/>
          <w:bCs/>
          <w:kern w:val="0"/>
          <w:sz w:val="24"/>
          <w:szCs w:val="24"/>
        </w:rPr>
        <w:t>，即在全部满足</w:t>
      </w:r>
      <w:r>
        <w:rPr>
          <w:rFonts w:hint="eastAsia" w:ascii="仿宋" w:hAnsi="仿宋" w:eastAsia="仿宋" w:cs="仿宋"/>
          <w:bCs/>
          <w:kern w:val="0"/>
          <w:sz w:val="24"/>
          <w:szCs w:val="24"/>
          <w:lang w:val="en-US" w:eastAsia="zh-CN"/>
        </w:rPr>
        <w:t>服务内容及</w:t>
      </w:r>
      <w:r>
        <w:rPr>
          <w:rFonts w:hint="eastAsia" w:ascii="仿宋" w:hAnsi="仿宋" w:eastAsia="仿宋" w:cs="仿宋"/>
          <w:bCs/>
          <w:kern w:val="0"/>
          <w:sz w:val="24"/>
          <w:szCs w:val="24"/>
        </w:rPr>
        <w:t>要求前提下，以提出最低报价的</w:t>
      </w:r>
      <w:r>
        <w:rPr>
          <w:rFonts w:hint="eastAsia" w:ascii="仿宋" w:hAnsi="仿宋" w:eastAsia="仿宋" w:cs="仿宋"/>
          <w:bCs/>
          <w:kern w:val="0"/>
          <w:sz w:val="24"/>
          <w:szCs w:val="24"/>
          <w:lang w:val="en-US" w:eastAsia="zh-CN"/>
        </w:rPr>
        <w:t>供应商</w:t>
      </w:r>
      <w:r>
        <w:rPr>
          <w:rFonts w:hint="eastAsia" w:ascii="仿宋" w:hAnsi="仿宋" w:eastAsia="仿宋" w:cs="仿宋"/>
          <w:bCs/>
          <w:kern w:val="0"/>
          <w:sz w:val="24"/>
          <w:szCs w:val="24"/>
        </w:rPr>
        <w:t>作为中标候选人。投标报价相同的，按随机抽取法确认中标候选人。</w:t>
      </w:r>
    </w:p>
    <w:p>
      <w:pPr>
        <w:widowControl/>
        <w:spacing w:line="300" w:lineRule="exact"/>
        <w:ind w:firstLine="472" w:firstLineChars="196"/>
        <w:jc w:val="left"/>
        <w:rPr>
          <w:rFonts w:ascii="仿宋" w:hAnsi="仿宋" w:eastAsia="仿宋" w:cs="仿宋"/>
          <w:b/>
          <w:bCs/>
          <w:kern w:val="0"/>
          <w:sz w:val="24"/>
          <w:szCs w:val="24"/>
        </w:rPr>
      </w:pPr>
      <w:r>
        <w:rPr>
          <w:rFonts w:hint="eastAsia" w:ascii="仿宋" w:hAnsi="仿宋" w:eastAsia="仿宋" w:cs="仿宋"/>
          <w:b/>
          <w:bCs/>
          <w:kern w:val="0"/>
          <w:sz w:val="24"/>
          <w:szCs w:val="24"/>
        </w:rPr>
        <w:t>四</w:t>
      </w:r>
      <w:r>
        <w:rPr>
          <w:rFonts w:ascii="仿宋" w:hAnsi="仿宋" w:eastAsia="仿宋" w:cs="仿宋"/>
          <w:b/>
          <w:bCs/>
          <w:kern w:val="0"/>
          <w:sz w:val="24"/>
          <w:szCs w:val="24"/>
        </w:rPr>
        <w:t>、商务条件</w:t>
      </w:r>
    </w:p>
    <w:p>
      <w:pPr>
        <w:widowControl/>
        <w:spacing w:line="300" w:lineRule="exact"/>
        <w:jc w:val="left"/>
        <w:rPr>
          <w:rFonts w:ascii="仿宋" w:hAnsi="仿宋" w:eastAsia="仿宋" w:cs="仿宋"/>
          <w:bCs/>
          <w:kern w:val="0"/>
          <w:sz w:val="24"/>
          <w:szCs w:val="24"/>
        </w:rPr>
      </w:pPr>
      <w:r>
        <w:rPr>
          <w:rFonts w:ascii="仿宋" w:hAnsi="仿宋" w:eastAsia="仿宋" w:cs="仿宋"/>
          <w:bCs/>
          <w:kern w:val="0"/>
          <w:sz w:val="24"/>
          <w:szCs w:val="24"/>
        </w:rPr>
        <w:t>1、交付地点：</w:t>
      </w:r>
      <w:r>
        <w:rPr>
          <w:rFonts w:hint="eastAsia" w:ascii="仿宋" w:hAnsi="仿宋" w:eastAsia="仿宋" w:cs="仿宋"/>
          <w:bCs/>
          <w:kern w:val="0"/>
          <w:sz w:val="24"/>
          <w:szCs w:val="24"/>
          <w:lang w:val="en-US" w:eastAsia="zh-Hans"/>
        </w:rPr>
        <w:t>集美工业</w:t>
      </w:r>
      <w:r>
        <w:rPr>
          <w:rFonts w:ascii="仿宋" w:hAnsi="仿宋" w:eastAsia="仿宋" w:cs="仿宋"/>
          <w:bCs/>
          <w:kern w:val="0"/>
          <w:sz w:val="24"/>
          <w:szCs w:val="24"/>
        </w:rPr>
        <w:t>学校</w:t>
      </w:r>
      <w:r>
        <w:rPr>
          <w:rFonts w:ascii="仿宋" w:hAnsi="仿宋" w:eastAsia="仿宋" w:cs="仿宋"/>
          <w:bCs/>
          <w:kern w:val="0"/>
          <w:sz w:val="24"/>
          <w:szCs w:val="24"/>
        </w:rPr>
        <w:br w:type="textWrapping"/>
      </w:r>
      <w:r>
        <w:rPr>
          <w:rFonts w:ascii="仿宋" w:hAnsi="仿宋" w:eastAsia="仿宋" w:cs="仿宋"/>
          <w:bCs/>
          <w:kern w:val="0"/>
          <w:sz w:val="24"/>
          <w:szCs w:val="24"/>
        </w:rPr>
        <w:t>2、交付条件：供应商应按</w:t>
      </w:r>
      <w:r>
        <w:rPr>
          <w:rFonts w:hint="eastAsia" w:ascii="仿宋" w:hAnsi="仿宋" w:eastAsia="仿宋" w:cs="仿宋"/>
          <w:bCs/>
          <w:kern w:val="0"/>
          <w:sz w:val="24"/>
          <w:szCs w:val="24"/>
          <w:lang w:val="en-US" w:eastAsia="zh-CN"/>
        </w:rPr>
        <w:t>服务内容及</w:t>
      </w:r>
      <w:r>
        <w:rPr>
          <w:rFonts w:hint="eastAsia" w:ascii="仿宋" w:hAnsi="仿宋" w:eastAsia="仿宋" w:cs="仿宋"/>
          <w:bCs/>
          <w:kern w:val="0"/>
          <w:sz w:val="24"/>
          <w:szCs w:val="24"/>
        </w:rPr>
        <w:t>要求</w:t>
      </w:r>
      <w:r>
        <w:rPr>
          <w:rFonts w:ascii="仿宋" w:hAnsi="仿宋" w:eastAsia="仿宋" w:cs="仿宋"/>
          <w:bCs/>
          <w:kern w:val="0"/>
          <w:sz w:val="24"/>
          <w:szCs w:val="24"/>
        </w:rPr>
        <w:t>要求的技术标准提交质量合格的成品，经采购人组织进行验收，验收通过后方可完成交付。</w:t>
      </w:r>
      <w:r>
        <w:rPr>
          <w:rFonts w:ascii="仿宋" w:hAnsi="仿宋" w:eastAsia="仿宋" w:cs="仿宋"/>
          <w:bCs/>
          <w:kern w:val="0"/>
          <w:sz w:val="24"/>
          <w:szCs w:val="24"/>
        </w:rPr>
        <w:br w:type="textWrapping"/>
      </w:r>
      <w:r>
        <w:rPr>
          <w:rFonts w:hint="eastAsia" w:ascii="仿宋" w:hAnsi="仿宋" w:eastAsia="仿宋" w:cs="仿宋"/>
          <w:bCs/>
          <w:kern w:val="0"/>
          <w:sz w:val="24"/>
          <w:szCs w:val="24"/>
          <w:lang w:val="en-US" w:eastAsia="zh-CN"/>
        </w:rPr>
        <w:t>3</w:t>
      </w:r>
      <w:r>
        <w:rPr>
          <w:rFonts w:hint="eastAsia" w:ascii="仿宋" w:hAnsi="仿宋" w:eastAsia="仿宋" w:cs="仿宋"/>
          <w:bCs/>
          <w:kern w:val="0"/>
          <w:sz w:val="24"/>
          <w:szCs w:val="24"/>
        </w:rPr>
        <w:t>、支付方式数据表格</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4"/>
        <w:gridCol w:w="1664"/>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4" w:type="dxa"/>
            <w:vAlign w:val="center"/>
          </w:tcPr>
          <w:p>
            <w:pPr>
              <w:widowControl/>
              <w:spacing w:line="300" w:lineRule="exact"/>
              <w:jc w:val="center"/>
              <w:rPr>
                <w:rFonts w:ascii="仿宋" w:hAnsi="仿宋" w:eastAsia="仿宋" w:cs="仿宋"/>
                <w:bCs/>
                <w:kern w:val="0"/>
                <w:sz w:val="24"/>
                <w:szCs w:val="24"/>
              </w:rPr>
            </w:pPr>
            <w:r>
              <w:rPr>
                <w:rFonts w:ascii="仿宋" w:hAnsi="仿宋" w:eastAsia="仿宋" w:cs="仿宋"/>
                <w:bCs/>
                <w:kern w:val="0"/>
                <w:sz w:val="24"/>
                <w:szCs w:val="24"/>
              </w:rPr>
              <w:t>支付期次</w:t>
            </w:r>
          </w:p>
        </w:tc>
        <w:tc>
          <w:tcPr>
            <w:tcW w:w="1664" w:type="dxa"/>
            <w:vAlign w:val="center"/>
          </w:tcPr>
          <w:p>
            <w:pPr>
              <w:widowControl/>
              <w:spacing w:line="300" w:lineRule="exact"/>
              <w:jc w:val="center"/>
              <w:rPr>
                <w:rFonts w:ascii="仿宋" w:hAnsi="仿宋" w:eastAsia="仿宋" w:cs="仿宋"/>
                <w:bCs/>
                <w:kern w:val="0"/>
                <w:sz w:val="24"/>
                <w:szCs w:val="24"/>
              </w:rPr>
            </w:pPr>
            <w:r>
              <w:rPr>
                <w:rFonts w:ascii="仿宋" w:hAnsi="仿宋" w:eastAsia="仿宋" w:cs="仿宋"/>
                <w:bCs/>
                <w:kern w:val="0"/>
                <w:sz w:val="24"/>
                <w:szCs w:val="24"/>
              </w:rPr>
              <w:t>支付</w:t>
            </w:r>
            <w:r>
              <w:rPr>
                <w:rFonts w:hint="eastAsia" w:ascii="仿宋" w:hAnsi="仿宋" w:eastAsia="仿宋" w:cs="仿宋"/>
                <w:bCs/>
                <w:kern w:val="0"/>
                <w:sz w:val="24"/>
                <w:szCs w:val="24"/>
              </w:rPr>
              <w:t>金额</w:t>
            </w:r>
          </w:p>
        </w:tc>
        <w:tc>
          <w:tcPr>
            <w:tcW w:w="4998" w:type="dxa"/>
            <w:vAlign w:val="center"/>
          </w:tcPr>
          <w:p>
            <w:pPr>
              <w:widowControl/>
              <w:spacing w:line="300" w:lineRule="exact"/>
              <w:jc w:val="center"/>
              <w:rPr>
                <w:rFonts w:ascii="仿宋" w:hAnsi="仿宋" w:eastAsia="仿宋" w:cs="仿宋"/>
                <w:bCs/>
                <w:kern w:val="0"/>
                <w:sz w:val="24"/>
                <w:szCs w:val="24"/>
              </w:rPr>
            </w:pPr>
            <w:r>
              <w:rPr>
                <w:rFonts w:ascii="仿宋" w:hAnsi="仿宋" w:eastAsia="仿宋" w:cs="仿宋"/>
                <w:bCs/>
                <w:kern w:val="0"/>
                <w:sz w:val="24"/>
                <w:szCs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4" w:type="dxa"/>
            <w:vAlign w:val="center"/>
          </w:tcPr>
          <w:p>
            <w:pPr>
              <w:widowControl/>
              <w:spacing w:line="300" w:lineRule="exact"/>
              <w:ind w:firstLine="480" w:firstLineChars="200"/>
              <w:jc w:val="left"/>
              <w:rPr>
                <w:rFonts w:ascii="仿宋" w:hAnsi="仿宋" w:eastAsia="仿宋" w:cs="仿宋"/>
                <w:bCs/>
                <w:kern w:val="0"/>
                <w:sz w:val="24"/>
                <w:szCs w:val="24"/>
              </w:rPr>
            </w:pPr>
            <w:r>
              <w:rPr>
                <w:rFonts w:ascii="仿宋" w:hAnsi="仿宋" w:eastAsia="仿宋" w:cs="仿宋"/>
                <w:bCs/>
                <w:kern w:val="0"/>
                <w:sz w:val="24"/>
                <w:szCs w:val="24"/>
              </w:rPr>
              <w:t>1</w:t>
            </w:r>
          </w:p>
        </w:tc>
        <w:tc>
          <w:tcPr>
            <w:tcW w:w="1664" w:type="dxa"/>
            <w:vAlign w:val="center"/>
          </w:tcPr>
          <w:p>
            <w:pPr>
              <w:widowControl/>
              <w:spacing w:line="300" w:lineRule="exact"/>
              <w:jc w:val="left"/>
              <w:rPr>
                <w:rFonts w:ascii="仿宋" w:hAnsi="仿宋" w:eastAsia="仿宋" w:cs="仿宋"/>
                <w:bCs/>
                <w:kern w:val="0"/>
                <w:sz w:val="24"/>
                <w:szCs w:val="24"/>
              </w:rPr>
            </w:pPr>
            <w:r>
              <w:rPr>
                <w:rFonts w:hint="eastAsia" w:ascii="仿宋" w:hAnsi="仿宋" w:eastAsia="仿宋" w:cs="仿宋"/>
                <w:bCs/>
                <w:kern w:val="0"/>
                <w:sz w:val="24"/>
                <w:szCs w:val="24"/>
                <w:lang w:val="en-US" w:eastAsia="zh-Hans"/>
              </w:rPr>
              <w:t>合同额的</w:t>
            </w:r>
            <w:r>
              <w:rPr>
                <w:rFonts w:ascii="仿宋" w:hAnsi="仿宋" w:eastAsia="仿宋" w:cs="仿宋"/>
                <w:bCs/>
                <w:kern w:val="0"/>
                <w:sz w:val="24"/>
                <w:szCs w:val="24"/>
              </w:rPr>
              <w:t>100%</w:t>
            </w:r>
          </w:p>
        </w:tc>
        <w:tc>
          <w:tcPr>
            <w:tcW w:w="4998" w:type="dxa"/>
            <w:vAlign w:val="center"/>
          </w:tcPr>
          <w:p>
            <w:pPr>
              <w:widowControl/>
              <w:spacing w:line="300" w:lineRule="exact"/>
              <w:jc w:val="left"/>
              <w:rPr>
                <w:rFonts w:ascii="仿宋" w:hAnsi="仿宋" w:eastAsia="仿宋" w:cs="仿宋"/>
                <w:bCs/>
                <w:kern w:val="0"/>
                <w:sz w:val="24"/>
                <w:szCs w:val="24"/>
              </w:rPr>
            </w:pPr>
            <w:r>
              <w:rPr>
                <w:rFonts w:ascii="仿宋" w:hAnsi="仿宋" w:eastAsia="仿宋" w:cs="仿宋"/>
                <w:bCs/>
                <w:kern w:val="0"/>
                <w:sz w:val="24"/>
                <w:szCs w:val="24"/>
              </w:rPr>
              <w:t>经过验收合格的作品数，采购人在收到成交供应商的发票后</w:t>
            </w:r>
            <w:r>
              <w:rPr>
                <w:rFonts w:hint="eastAsia" w:ascii="仿宋" w:hAnsi="仿宋" w:eastAsia="仿宋" w:cs="仿宋"/>
                <w:bCs/>
                <w:kern w:val="0"/>
                <w:sz w:val="24"/>
                <w:szCs w:val="24"/>
                <w:lang w:val="en-US" w:eastAsia="zh-CN"/>
              </w:rPr>
              <w:t>由采购人财务转帐</w:t>
            </w:r>
            <w:r>
              <w:rPr>
                <w:rFonts w:hint="eastAsia" w:ascii="仿宋" w:hAnsi="仿宋" w:eastAsia="仿宋" w:cs="仿宋"/>
                <w:bCs/>
                <w:kern w:val="0"/>
                <w:sz w:val="24"/>
                <w:szCs w:val="24"/>
                <w:lang w:val="en-US" w:eastAsia="zh-Hans"/>
              </w:rPr>
              <w:t>付款</w:t>
            </w:r>
            <w:r>
              <w:rPr>
                <w:rFonts w:ascii="仿宋" w:hAnsi="仿宋" w:eastAsia="仿宋" w:cs="仿宋"/>
                <w:bCs/>
                <w:kern w:val="0"/>
                <w:sz w:val="24"/>
                <w:szCs w:val="24"/>
              </w:rPr>
              <w:t>。</w:t>
            </w:r>
          </w:p>
        </w:tc>
      </w:tr>
    </w:tbl>
    <w:p>
      <w:pPr>
        <w:widowControl/>
        <w:spacing w:line="300" w:lineRule="exact"/>
        <w:ind w:firstLine="482" w:firstLineChars="200"/>
        <w:jc w:val="left"/>
        <w:rPr>
          <w:rFonts w:ascii="仿宋" w:hAnsi="仿宋" w:eastAsia="仿宋" w:cs="仿宋"/>
          <w:b/>
          <w:bCs/>
          <w:kern w:val="0"/>
          <w:sz w:val="24"/>
          <w:szCs w:val="24"/>
        </w:rPr>
      </w:pPr>
    </w:p>
    <w:p>
      <w:pPr>
        <w:pStyle w:val="2"/>
        <w:rPr>
          <w:rFonts w:hint="default" w:eastAsia="仿宋"/>
          <w:u w:val="single"/>
          <w:lang w:val="en-US" w:eastAsia="zh-CN"/>
        </w:rPr>
      </w:pPr>
      <w:r>
        <w:rPr>
          <w:rFonts w:hint="eastAsia" w:ascii="仿宋" w:hAnsi="仿宋" w:eastAsia="仿宋" w:cs="仿宋"/>
          <w:b/>
          <w:bCs/>
          <w:kern w:val="0"/>
          <w:sz w:val="24"/>
          <w:szCs w:val="24"/>
          <w:lang w:val="en-US" w:eastAsia="zh-CN"/>
        </w:rPr>
        <w:t xml:space="preserve">   报价（含税）：</w:t>
      </w:r>
      <w:r>
        <w:rPr>
          <w:rFonts w:hint="eastAsia" w:ascii="仿宋" w:hAnsi="仿宋" w:eastAsia="仿宋" w:cs="仿宋"/>
          <w:b/>
          <w:bCs/>
          <w:kern w:val="0"/>
          <w:sz w:val="24"/>
          <w:szCs w:val="24"/>
          <w:u w:val="single"/>
          <w:lang w:val="en-US" w:eastAsia="zh-CN"/>
        </w:rPr>
        <w:t xml:space="preserve">                              元</w:t>
      </w:r>
    </w:p>
    <w:p>
      <w:pPr>
        <w:ind w:firstLine="480" w:firstLineChars="200"/>
        <w:rPr>
          <w:rFonts w:hint="default" w:ascii="微软雅黑" w:hAnsi="微软雅黑" w:eastAsia="微软雅黑"/>
          <w:color w:val="000000" w:themeColor="text1"/>
          <w:sz w:val="24"/>
          <w:szCs w:val="24"/>
          <w:lang w:val="en-US" w:eastAsia="zh-CN"/>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五、其他要求</w:t>
      </w:r>
    </w:p>
    <w:p>
      <w:pPr>
        <w:ind w:firstLine="480" w:firstLineChars="200"/>
        <w:rPr>
          <w:rFonts w:hint="eastAsia"/>
          <w:sz w:val="24"/>
          <w:szCs w:val="24"/>
        </w:rPr>
      </w:pPr>
      <w:r>
        <w:rPr>
          <w:rFonts w:hint="eastAsia"/>
          <w:sz w:val="24"/>
          <w:szCs w:val="24"/>
        </w:rPr>
        <w:t>1、报价密封盖章后有效期内送到嘉庚大楼812总务处或北门门岗但需提前电话确定联系，报价有效期至2021年12月</w:t>
      </w:r>
      <w:r>
        <w:rPr>
          <w:rFonts w:hint="eastAsia"/>
          <w:sz w:val="24"/>
          <w:szCs w:val="24"/>
          <w:lang w:val="en-US" w:eastAsia="zh-CN"/>
        </w:rPr>
        <w:t>24</w:t>
      </w:r>
      <w:r>
        <w:rPr>
          <w:rFonts w:hint="eastAsia"/>
          <w:sz w:val="24"/>
          <w:szCs w:val="24"/>
        </w:rPr>
        <w:t>日上午9点，报价含税；</w:t>
      </w:r>
    </w:p>
    <w:p>
      <w:pPr>
        <w:ind w:firstLine="420"/>
        <w:rPr>
          <w:rFonts w:hint="eastAsia"/>
          <w:sz w:val="24"/>
          <w:szCs w:val="24"/>
        </w:rPr>
      </w:pPr>
      <w:r>
        <w:rPr>
          <w:rFonts w:hint="eastAsia"/>
          <w:sz w:val="24"/>
          <w:szCs w:val="24"/>
        </w:rPr>
        <w:t>2、报价文件封口未密封盖章及报价文件封面未写项目内容的全部为无效报价；</w:t>
      </w:r>
    </w:p>
    <w:tbl>
      <w:tblPr>
        <w:tblStyle w:val="10"/>
        <w:tblW w:w="15160" w:type="dxa"/>
        <w:tblInd w:w="0" w:type="dxa"/>
        <w:shd w:val="clear" w:color="auto" w:fill="auto"/>
        <w:tblLayout w:type="fixed"/>
        <w:tblCellMar>
          <w:top w:w="0" w:type="dxa"/>
          <w:left w:w="0" w:type="dxa"/>
          <w:bottom w:w="0" w:type="dxa"/>
          <w:right w:w="0" w:type="dxa"/>
        </w:tblCellMar>
      </w:tblPr>
      <w:tblGrid>
        <w:gridCol w:w="1130"/>
        <w:gridCol w:w="2235"/>
        <w:gridCol w:w="2760"/>
        <w:gridCol w:w="690"/>
        <w:gridCol w:w="3330"/>
        <w:gridCol w:w="840"/>
        <w:gridCol w:w="1200"/>
        <w:gridCol w:w="2975"/>
      </w:tblGrid>
      <w:tr>
        <w:tblPrEx>
          <w:shd w:val="clear" w:color="auto" w:fill="auto"/>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报价单位：</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集美工业学校总务处</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联系人：方维钦  7790922</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2021年12月20日</w:t>
            </w: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技术联系人：林老师 13515966848</w:t>
            </w:r>
          </w:p>
          <w:tbl>
            <w:tblPr>
              <w:tblStyle w:val="10"/>
              <w:tblW w:w="8730" w:type="dxa"/>
              <w:tblCellSpacing w:w="15"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15"/>
              <w:gridCol w:w="7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6" w:hRule="atLeast"/>
                <w:tblCellSpacing w:w="15" w:type="dxa"/>
              </w:trPr>
              <w:tc>
                <w:tcPr>
                  <w:tcW w:w="1170" w:type="dxa"/>
                  <w:shd w:val="clear" w:color="auto" w:fill="auto"/>
                  <w:vAlign w:val="center"/>
                </w:tcPr>
                <w:p>
                  <w:pPr>
                    <w:rPr>
                      <w:rFonts w:hint="eastAsia" w:ascii="宋体" w:hAnsi="宋体" w:eastAsia="宋体" w:cs="宋体"/>
                      <w:sz w:val="24"/>
                      <w:szCs w:val="24"/>
                    </w:rPr>
                  </w:pPr>
                </w:p>
              </w:tc>
              <w:tc>
                <w:tcPr>
                  <w:tcW w:w="7470" w:type="dxa"/>
                  <w:shd w:val="clear" w:color="auto" w:fill="auto"/>
                  <w:vAlign w:val="center"/>
                </w:tcPr>
                <w:p>
                  <w:pPr>
                    <w:keepNext w:val="0"/>
                    <w:keepLines w:val="0"/>
                    <w:widowControl/>
                    <w:suppressLineNumbers w:val="0"/>
                    <w:jc w:val="left"/>
                    <w:rPr>
                      <w:rFonts w:hint="eastAsia" w:ascii="宋体" w:hAnsi="宋体" w:eastAsia="宋体" w:cs="宋体"/>
                      <w:sz w:val="24"/>
                      <w:szCs w:val="24"/>
                    </w:rPr>
                  </w:pPr>
                </w:p>
              </w:tc>
            </w:tr>
          </w:tbl>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rPr>
          <w:rFonts w:ascii="仿宋" w:hAnsi="仿宋" w:eastAsia="仿宋"/>
          <w:b w:val="0"/>
          <w:bCs/>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widowControl/>
        <w:spacing w:line="400" w:lineRule="atLeast"/>
        <w:jc w:val="left"/>
        <w:rPr>
          <w:rFonts w:ascii="仿宋" w:hAnsi="仿宋" w:eastAsia="仿宋" w:cs="仿宋"/>
          <w:kern w:val="0"/>
          <w:sz w:val="24"/>
          <w:szCs w:val="24"/>
        </w:rPr>
      </w:pPr>
    </w:p>
    <w:sectPr>
      <w:pgSz w:w="11906" w:h="16838"/>
      <w:pgMar w:top="1440" w:right="1800" w:bottom="1440"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15212"/>
    <w:multiLevelType w:val="singleLevel"/>
    <w:tmpl w:val="1B61521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DF"/>
    <w:rsid w:val="000219C4"/>
    <w:rsid w:val="00031669"/>
    <w:rsid w:val="00040702"/>
    <w:rsid w:val="00051A1A"/>
    <w:rsid w:val="000528E5"/>
    <w:rsid w:val="000920DC"/>
    <w:rsid w:val="000A107B"/>
    <w:rsid w:val="000A6A87"/>
    <w:rsid w:val="000C65E2"/>
    <w:rsid w:val="000F7460"/>
    <w:rsid w:val="00111CBC"/>
    <w:rsid w:val="001168EA"/>
    <w:rsid w:val="00117410"/>
    <w:rsid w:val="0012014E"/>
    <w:rsid w:val="00122E7D"/>
    <w:rsid w:val="00133C0C"/>
    <w:rsid w:val="001476E4"/>
    <w:rsid w:val="00190278"/>
    <w:rsid w:val="00193CD7"/>
    <w:rsid w:val="001A1A37"/>
    <w:rsid w:val="001A1E5B"/>
    <w:rsid w:val="001B710E"/>
    <w:rsid w:val="001D6965"/>
    <w:rsid w:val="00216E95"/>
    <w:rsid w:val="00240F8A"/>
    <w:rsid w:val="0025721E"/>
    <w:rsid w:val="002B220E"/>
    <w:rsid w:val="002D2417"/>
    <w:rsid w:val="002D6041"/>
    <w:rsid w:val="002D7718"/>
    <w:rsid w:val="002F1EA6"/>
    <w:rsid w:val="00301DD5"/>
    <w:rsid w:val="003061FC"/>
    <w:rsid w:val="00306A03"/>
    <w:rsid w:val="00311408"/>
    <w:rsid w:val="00312F3C"/>
    <w:rsid w:val="00337016"/>
    <w:rsid w:val="0033761B"/>
    <w:rsid w:val="00360E89"/>
    <w:rsid w:val="003622C8"/>
    <w:rsid w:val="0038511E"/>
    <w:rsid w:val="003A7E41"/>
    <w:rsid w:val="003C6649"/>
    <w:rsid w:val="003D21F2"/>
    <w:rsid w:val="003E6DB1"/>
    <w:rsid w:val="00406E8A"/>
    <w:rsid w:val="004306A7"/>
    <w:rsid w:val="00431BF9"/>
    <w:rsid w:val="0043447A"/>
    <w:rsid w:val="00434562"/>
    <w:rsid w:val="00435B50"/>
    <w:rsid w:val="00453C10"/>
    <w:rsid w:val="004649A1"/>
    <w:rsid w:val="00484734"/>
    <w:rsid w:val="0049676E"/>
    <w:rsid w:val="004A014A"/>
    <w:rsid w:val="004B4BF6"/>
    <w:rsid w:val="004B6EDD"/>
    <w:rsid w:val="005247DC"/>
    <w:rsid w:val="00524E7D"/>
    <w:rsid w:val="0053377C"/>
    <w:rsid w:val="00540298"/>
    <w:rsid w:val="005404F9"/>
    <w:rsid w:val="00544ED2"/>
    <w:rsid w:val="00554BC7"/>
    <w:rsid w:val="00561366"/>
    <w:rsid w:val="00577E3B"/>
    <w:rsid w:val="00577E79"/>
    <w:rsid w:val="005A069B"/>
    <w:rsid w:val="005D6D5E"/>
    <w:rsid w:val="005F3260"/>
    <w:rsid w:val="005F4005"/>
    <w:rsid w:val="00605327"/>
    <w:rsid w:val="006730E5"/>
    <w:rsid w:val="00673148"/>
    <w:rsid w:val="006775F0"/>
    <w:rsid w:val="00693B9E"/>
    <w:rsid w:val="00693FF2"/>
    <w:rsid w:val="006952C6"/>
    <w:rsid w:val="006B4F86"/>
    <w:rsid w:val="006D05DD"/>
    <w:rsid w:val="006D12EF"/>
    <w:rsid w:val="006D6C1F"/>
    <w:rsid w:val="006E455D"/>
    <w:rsid w:val="006E4FAF"/>
    <w:rsid w:val="00702745"/>
    <w:rsid w:val="00706613"/>
    <w:rsid w:val="00706CE9"/>
    <w:rsid w:val="0071151C"/>
    <w:rsid w:val="007151EA"/>
    <w:rsid w:val="0072723A"/>
    <w:rsid w:val="007312B9"/>
    <w:rsid w:val="00767F3C"/>
    <w:rsid w:val="007774DB"/>
    <w:rsid w:val="007828E0"/>
    <w:rsid w:val="007A1DE3"/>
    <w:rsid w:val="007B0345"/>
    <w:rsid w:val="007E7F1A"/>
    <w:rsid w:val="00842575"/>
    <w:rsid w:val="0084627D"/>
    <w:rsid w:val="008827DB"/>
    <w:rsid w:val="008A7F97"/>
    <w:rsid w:val="008B4F07"/>
    <w:rsid w:val="00900A39"/>
    <w:rsid w:val="00901D18"/>
    <w:rsid w:val="00907A90"/>
    <w:rsid w:val="00914AA7"/>
    <w:rsid w:val="0091591C"/>
    <w:rsid w:val="00927EBD"/>
    <w:rsid w:val="00962119"/>
    <w:rsid w:val="0097449E"/>
    <w:rsid w:val="00980EB6"/>
    <w:rsid w:val="00995402"/>
    <w:rsid w:val="009B406F"/>
    <w:rsid w:val="009C5D34"/>
    <w:rsid w:val="009D2361"/>
    <w:rsid w:val="009D4E9D"/>
    <w:rsid w:val="009E6798"/>
    <w:rsid w:val="00A00CC6"/>
    <w:rsid w:val="00A00D0E"/>
    <w:rsid w:val="00A2048B"/>
    <w:rsid w:val="00A4232C"/>
    <w:rsid w:val="00A50BDF"/>
    <w:rsid w:val="00A51BAA"/>
    <w:rsid w:val="00A53D48"/>
    <w:rsid w:val="00A60374"/>
    <w:rsid w:val="00A70D96"/>
    <w:rsid w:val="00A87930"/>
    <w:rsid w:val="00AB3719"/>
    <w:rsid w:val="00AB5823"/>
    <w:rsid w:val="00AD1719"/>
    <w:rsid w:val="00B379C3"/>
    <w:rsid w:val="00B52B9B"/>
    <w:rsid w:val="00B57841"/>
    <w:rsid w:val="00BB06EA"/>
    <w:rsid w:val="00BB7465"/>
    <w:rsid w:val="00BC2C08"/>
    <w:rsid w:val="00BC599D"/>
    <w:rsid w:val="00BD2257"/>
    <w:rsid w:val="00BE2CF4"/>
    <w:rsid w:val="00C07050"/>
    <w:rsid w:val="00C15002"/>
    <w:rsid w:val="00C54C7D"/>
    <w:rsid w:val="00C55276"/>
    <w:rsid w:val="00CC2F4F"/>
    <w:rsid w:val="00CD773E"/>
    <w:rsid w:val="00CE012C"/>
    <w:rsid w:val="00CE0C3B"/>
    <w:rsid w:val="00CE5FA6"/>
    <w:rsid w:val="00D30FF1"/>
    <w:rsid w:val="00D426D3"/>
    <w:rsid w:val="00D642AB"/>
    <w:rsid w:val="00D72C2A"/>
    <w:rsid w:val="00D90AC6"/>
    <w:rsid w:val="00D9361F"/>
    <w:rsid w:val="00DA3FA1"/>
    <w:rsid w:val="00DB5214"/>
    <w:rsid w:val="00DE4DF7"/>
    <w:rsid w:val="00E91779"/>
    <w:rsid w:val="00EE6401"/>
    <w:rsid w:val="00EF1794"/>
    <w:rsid w:val="00EF1B7F"/>
    <w:rsid w:val="00EF63B6"/>
    <w:rsid w:val="00F212E1"/>
    <w:rsid w:val="00F275AF"/>
    <w:rsid w:val="00F344CB"/>
    <w:rsid w:val="00F45036"/>
    <w:rsid w:val="00F4795B"/>
    <w:rsid w:val="00F54DC0"/>
    <w:rsid w:val="00F718CF"/>
    <w:rsid w:val="00F75697"/>
    <w:rsid w:val="00F95367"/>
    <w:rsid w:val="00FB629F"/>
    <w:rsid w:val="00FC40D1"/>
    <w:rsid w:val="03A94F69"/>
    <w:rsid w:val="049928A9"/>
    <w:rsid w:val="05F40A11"/>
    <w:rsid w:val="06DE239C"/>
    <w:rsid w:val="09B778BF"/>
    <w:rsid w:val="0C986966"/>
    <w:rsid w:val="0CE16461"/>
    <w:rsid w:val="0CED7C8F"/>
    <w:rsid w:val="0E7718EC"/>
    <w:rsid w:val="0EC37732"/>
    <w:rsid w:val="0F1C7132"/>
    <w:rsid w:val="16624B9D"/>
    <w:rsid w:val="170527FD"/>
    <w:rsid w:val="18F01388"/>
    <w:rsid w:val="1C592D5D"/>
    <w:rsid w:val="21186D88"/>
    <w:rsid w:val="255A21CC"/>
    <w:rsid w:val="264C7D4D"/>
    <w:rsid w:val="282736DA"/>
    <w:rsid w:val="2DBC3596"/>
    <w:rsid w:val="2DF97963"/>
    <w:rsid w:val="30297BB9"/>
    <w:rsid w:val="3032215C"/>
    <w:rsid w:val="30507BAA"/>
    <w:rsid w:val="30692F8C"/>
    <w:rsid w:val="32D54727"/>
    <w:rsid w:val="34EA6AF7"/>
    <w:rsid w:val="35CA4E62"/>
    <w:rsid w:val="3ADF3397"/>
    <w:rsid w:val="3F5A2D1E"/>
    <w:rsid w:val="41BB2B04"/>
    <w:rsid w:val="440E0228"/>
    <w:rsid w:val="46BC50ED"/>
    <w:rsid w:val="4D0375F7"/>
    <w:rsid w:val="507A1C3E"/>
    <w:rsid w:val="52622B70"/>
    <w:rsid w:val="52A64C0A"/>
    <w:rsid w:val="52EB7138"/>
    <w:rsid w:val="5A317548"/>
    <w:rsid w:val="5B5E7126"/>
    <w:rsid w:val="5F513819"/>
    <w:rsid w:val="5F9C6012"/>
    <w:rsid w:val="62D22618"/>
    <w:rsid w:val="6DD31A75"/>
    <w:rsid w:val="73274504"/>
    <w:rsid w:val="7373565D"/>
    <w:rsid w:val="7588774F"/>
    <w:rsid w:val="781B2E6F"/>
    <w:rsid w:val="7F42601B"/>
    <w:rsid w:val="BCED83C3"/>
    <w:rsid w:val="BF3FF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0"/>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Plain Text"/>
    <w:basedOn w:val="1"/>
    <w:link w:val="2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alloon Text"/>
    <w:basedOn w:val="1"/>
    <w:link w:val="28"/>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basedOn w:val="1"/>
    <w:unhideWhenUsed/>
    <w:qFormat/>
    <w:uiPriority w:val="99"/>
    <w:pPr>
      <w:jc w:val="center"/>
    </w:pPr>
    <w:rPr>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FollowedHyperlink"/>
    <w:basedOn w:val="12"/>
    <w:unhideWhenUsed/>
    <w:qFormat/>
    <w:uiPriority w:val="99"/>
    <w:rPr>
      <w:color w:val="800080"/>
      <w:u w:val="single"/>
    </w:rPr>
  </w:style>
  <w:style w:type="character" w:styleId="15">
    <w:name w:val="Hyperlink"/>
    <w:basedOn w:val="12"/>
    <w:unhideWhenUsed/>
    <w:qFormat/>
    <w:uiPriority w:val="99"/>
    <w:rPr>
      <w:color w:val="0000FF"/>
      <w:u w:val="single"/>
    </w:rPr>
  </w:style>
  <w:style w:type="character" w:customStyle="1" w:styleId="16">
    <w:name w:val="页眉 Char"/>
    <w:basedOn w:val="12"/>
    <w:link w:val="7"/>
    <w:semiHidden/>
    <w:qFormat/>
    <w:uiPriority w:val="99"/>
    <w:rPr>
      <w:sz w:val="18"/>
      <w:szCs w:val="18"/>
    </w:rPr>
  </w:style>
  <w:style w:type="character" w:customStyle="1" w:styleId="17">
    <w:name w:val="页脚 Char"/>
    <w:basedOn w:val="12"/>
    <w:link w:val="6"/>
    <w:semiHidden/>
    <w:qFormat/>
    <w:uiPriority w:val="99"/>
    <w:rPr>
      <w:sz w:val="18"/>
      <w:szCs w:val="18"/>
    </w:rPr>
  </w:style>
  <w:style w:type="character" w:customStyle="1" w:styleId="18">
    <w:name w:val="apple-converted-space"/>
    <w:basedOn w:val="12"/>
    <w:qFormat/>
    <w:uiPriority w:val="0"/>
  </w:style>
  <w:style w:type="character" w:customStyle="1" w:styleId="19">
    <w:name w:val="black1"/>
    <w:basedOn w:val="12"/>
    <w:qFormat/>
    <w:uiPriority w:val="0"/>
  </w:style>
  <w:style w:type="character" w:customStyle="1" w:styleId="20">
    <w:name w:val="正文文本 Char"/>
    <w:basedOn w:val="12"/>
    <w:link w:val="2"/>
    <w:qFormat/>
    <w:uiPriority w:val="99"/>
    <w:rPr>
      <w:rFonts w:ascii="宋体" w:hAnsi="宋体" w:eastAsia="宋体" w:cs="宋体"/>
      <w:kern w:val="0"/>
      <w:sz w:val="24"/>
      <w:szCs w:val="24"/>
    </w:rPr>
  </w:style>
  <w:style w:type="character" w:customStyle="1" w:styleId="21">
    <w:name w:val="纯文本 Char"/>
    <w:basedOn w:val="12"/>
    <w:link w:val="4"/>
    <w:semiHidden/>
    <w:qFormat/>
    <w:uiPriority w:val="99"/>
    <w:rPr>
      <w:rFonts w:ascii="宋体" w:hAnsi="宋体" w:eastAsia="宋体" w:cs="宋体"/>
      <w:kern w:val="0"/>
      <w:sz w:val="24"/>
      <w:szCs w:val="24"/>
    </w:rPr>
  </w:style>
  <w:style w:type="paragraph" w:customStyle="1" w:styleId="22">
    <w:name w:val="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apple-style-span"/>
    <w:basedOn w:val="12"/>
    <w:qFormat/>
    <w:uiPriority w:val="0"/>
  </w:style>
  <w:style w:type="paragraph" w:customStyle="1" w:styleId="24">
    <w:name w:val="a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彩色列表 - 强调文字颜色 12"/>
    <w:basedOn w:val="1"/>
    <w:qFormat/>
    <w:uiPriority w:val="34"/>
    <w:pPr>
      <w:ind w:left="720"/>
      <w:contextualSpacing/>
    </w:pPr>
  </w:style>
  <w:style w:type="paragraph" w:customStyle="1" w:styleId="26">
    <w:name w:val="列出段落1"/>
    <w:basedOn w:val="1"/>
    <w:qFormat/>
    <w:uiPriority w:val="0"/>
    <w:pPr>
      <w:ind w:firstLine="420" w:firstLineChars="200"/>
    </w:pPr>
    <w:rPr>
      <w:rFonts w:ascii="Calibri" w:hAnsi="Calibri"/>
    </w:rPr>
  </w:style>
  <w:style w:type="paragraph" w:customStyle="1" w:styleId="27">
    <w:name w:val="List Paragraph"/>
    <w:basedOn w:val="1"/>
    <w:qFormat/>
    <w:uiPriority w:val="99"/>
    <w:pPr>
      <w:ind w:firstLine="420" w:firstLineChars="200"/>
    </w:pPr>
  </w:style>
  <w:style w:type="character" w:customStyle="1" w:styleId="28">
    <w:name w:val="批注框文本 Char"/>
    <w:basedOn w:val="12"/>
    <w:link w:val="5"/>
    <w:semiHidden/>
    <w:qFormat/>
    <w:uiPriority w:val="99"/>
    <w:rPr>
      <w:rFonts w:asciiTheme="minorHAnsi" w:hAnsiTheme="minorHAnsi" w:eastAsiaTheme="minorEastAsia" w:cstheme="minorBidi"/>
      <w:kern w:val="2"/>
      <w:sz w:val="18"/>
      <w:szCs w:val="18"/>
    </w:rPr>
  </w:style>
  <w:style w:type="paragraph" w:customStyle="1" w:styleId="29">
    <w:name w:val="正文缩进1"/>
    <w:basedOn w:val="1"/>
    <w:qFormat/>
    <w:uiPriority w:val="0"/>
    <w:pPr>
      <w:ind w:firstLine="420" w:firstLineChars="200"/>
    </w:p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character" w:customStyle="1" w:styleId="31">
    <w:name w:val="dropdown"/>
    <w:basedOn w:val="12"/>
    <w:uiPriority w:val="0"/>
  </w:style>
  <w:style w:type="character" w:customStyle="1" w:styleId="32">
    <w:name w:val="dropdown1"/>
    <w:basedOn w:val="1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958</Words>
  <Characters>5463</Characters>
  <Lines>45</Lines>
  <Paragraphs>12</Paragraphs>
  <TotalTime>3</TotalTime>
  <ScaleCrop>false</ScaleCrop>
  <LinksUpToDate>false</LinksUpToDate>
  <CharactersWithSpaces>6409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2021-09-15T11:48:00Z</dcterms:created>
  <dc:creator>Sky123.Org</dc:creator>
  <cp:lastModifiedBy>方维钦</cp:lastModifiedBy>
  <cp:lastPrinted>2021-09-17T09:57:00Z</cp:lastPrinted>
  <dcterms:modified xsi:type="dcterms:W3CDTF">2021-12-20T01:57:56Z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F5685364EEBE4F258380E120426D7DBC</vt:lpwstr>
  </property>
</Properties>
</file>